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FBA2A" w14:textId="2368FD50" w:rsidR="007C67F1" w:rsidRDefault="007C67F1" w:rsidP="00052628">
      <w:pPr>
        <w:spacing w:after="120"/>
        <w:rPr>
          <w:rFonts w:ascii="Century Gothic" w:hAnsi="Century Gothic" w:cs="Arial"/>
          <w:sz w:val="18"/>
          <w:szCs w:val="18"/>
        </w:rPr>
      </w:pPr>
    </w:p>
    <w:tbl>
      <w:tblPr>
        <w:tblStyle w:val="Grilledutableau"/>
        <w:tblW w:w="10768" w:type="dxa"/>
        <w:jc w:val="center"/>
        <w:tblBorders>
          <w:insideV w:val="single" w:sz="4" w:space="0" w:color="BFBFBF" w:themeColor="background1" w:themeShade="BF"/>
        </w:tblBorders>
        <w:tblLook w:val="04A0" w:firstRow="1" w:lastRow="0" w:firstColumn="1" w:lastColumn="0" w:noHBand="0" w:noVBand="1"/>
      </w:tblPr>
      <w:tblGrid>
        <w:gridCol w:w="5381"/>
        <w:gridCol w:w="5387"/>
      </w:tblGrid>
      <w:tr w:rsidR="00BD7211" w14:paraId="578A875E" w14:textId="77777777" w:rsidTr="00E42E24">
        <w:trPr>
          <w:trHeight w:val="1350"/>
          <w:jc w:val="center"/>
        </w:trPr>
        <w:tc>
          <w:tcPr>
            <w:tcW w:w="5381" w:type="dxa"/>
            <w:vAlign w:val="center"/>
          </w:tcPr>
          <w:p w14:paraId="7812242B" w14:textId="0DCAA3F5" w:rsidR="00BD7211" w:rsidRDefault="00616E50" w:rsidP="00E42E24">
            <w:pPr>
              <w:jc w:val="center"/>
              <w:rPr>
                <w:rFonts w:cstheme="minorHAnsi"/>
                <w:bCs/>
                <w:sz w:val="20"/>
              </w:rPr>
            </w:pPr>
            <w:r>
              <w:rPr>
                <w:noProof/>
              </w:rPr>
              <w:drawing>
                <wp:anchor distT="0" distB="0" distL="114300" distR="114300" simplePos="0" relativeHeight="251659264" behindDoc="0" locked="0" layoutInCell="1" allowOverlap="1" wp14:anchorId="78A5D4D4" wp14:editId="39B12D9C">
                  <wp:simplePos x="0" y="0"/>
                  <wp:positionH relativeFrom="column">
                    <wp:posOffset>210820</wp:posOffset>
                  </wp:positionH>
                  <wp:positionV relativeFrom="paragraph">
                    <wp:posOffset>-17780</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7" w:type="dxa"/>
            <w:vAlign w:val="center"/>
          </w:tcPr>
          <w:p w14:paraId="6B026FDE" w14:textId="28805E8E" w:rsidR="00BD7211" w:rsidRDefault="00616E50" w:rsidP="00E42E24">
            <w:pPr>
              <w:jc w:val="center"/>
              <w:rPr>
                <w:rFonts w:cstheme="minorHAnsi"/>
                <w:bCs/>
                <w:sz w:val="20"/>
              </w:rPr>
            </w:pPr>
            <w:r w:rsidRPr="0056139A">
              <w:rPr>
                <w:rFonts w:ascii="Century Gothic" w:hAnsi="Century Gothic" w:cstheme="minorHAnsi"/>
                <w:bCs/>
                <w:noProof/>
              </w:rPr>
              <w:drawing>
                <wp:anchor distT="0" distB="0" distL="114300" distR="114300" simplePos="0" relativeHeight="251661312" behindDoc="0" locked="0" layoutInCell="1" allowOverlap="1" wp14:anchorId="5FB82794" wp14:editId="4F2E2E40">
                  <wp:simplePos x="0" y="0"/>
                  <wp:positionH relativeFrom="column">
                    <wp:posOffset>331470</wp:posOffset>
                  </wp:positionH>
                  <wp:positionV relativeFrom="paragraph">
                    <wp:posOffset>9525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DBA12B9" w14:textId="77777777" w:rsidR="00F7398A" w:rsidRPr="00CF1F53" w:rsidRDefault="00F7398A" w:rsidP="00052628">
      <w:pPr>
        <w:spacing w:after="120"/>
        <w:rPr>
          <w:rFonts w:ascii="Century Gothic" w:hAnsi="Century Gothic" w:cs="Arial"/>
          <w:sz w:val="18"/>
          <w:szCs w:val="18"/>
        </w:rPr>
      </w:pPr>
    </w:p>
    <w:p w14:paraId="7D8622C2" w14:textId="77777777" w:rsidR="00F7398A" w:rsidRPr="00F7398A" w:rsidRDefault="00F7398A" w:rsidP="00F7398A">
      <w:pPr>
        <w:spacing w:after="0" w:line="240" w:lineRule="auto"/>
        <w:jc w:val="both"/>
        <w:rPr>
          <w:rFonts w:ascii="Century Gothic" w:hAnsi="Century Gothic" w:cs="Arial"/>
          <w:sz w:val="18"/>
          <w:szCs w:val="18"/>
        </w:rPr>
      </w:pPr>
    </w:p>
    <w:p w14:paraId="1DF05AC6" w14:textId="77777777" w:rsidR="00F7398A" w:rsidRDefault="00F7398A" w:rsidP="00F7398A">
      <w:pPr>
        <w:spacing w:afterLines="60" w:after="144" w:line="288" w:lineRule="auto"/>
        <w:contextualSpacing/>
        <w:rPr>
          <w:rFonts w:ascii="Century Gothic" w:hAnsi="Century Gothic" w:cs="Arial"/>
          <w:sz w:val="16"/>
          <w:szCs w:val="18"/>
        </w:rPr>
      </w:pPr>
    </w:p>
    <w:p w14:paraId="2BB11F80" w14:textId="77777777" w:rsidR="0033482C" w:rsidRDefault="0033482C" w:rsidP="00F7398A">
      <w:pPr>
        <w:spacing w:afterLines="60" w:after="144" w:line="288" w:lineRule="auto"/>
        <w:contextualSpacing/>
        <w:rPr>
          <w:rFonts w:ascii="Century Gothic" w:hAnsi="Century Gothic" w:cs="Arial"/>
          <w:sz w:val="16"/>
          <w:szCs w:val="18"/>
        </w:rPr>
      </w:pPr>
    </w:p>
    <w:p w14:paraId="47947F01" w14:textId="77777777" w:rsidR="0033482C" w:rsidRPr="00F7398A" w:rsidRDefault="0033482C" w:rsidP="00F7398A">
      <w:pPr>
        <w:spacing w:afterLines="60" w:after="144" w:line="288" w:lineRule="auto"/>
        <w:contextualSpacing/>
        <w:rPr>
          <w:rFonts w:ascii="Century Gothic" w:hAnsi="Century Gothic" w:cs="Arial"/>
          <w:sz w:val="16"/>
          <w:szCs w:val="18"/>
        </w:rPr>
      </w:pPr>
    </w:p>
    <w:p w14:paraId="28D71FCB"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5FEB7B9F"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pacing w:val="20"/>
          <w:sz w:val="24"/>
          <w:szCs w:val="18"/>
        </w:rPr>
      </w:pPr>
      <w:bookmarkStart w:id="0" w:name="_Hlk33813667"/>
      <w:r w:rsidRPr="00F7398A">
        <w:rPr>
          <w:rFonts w:ascii="Century Gothic" w:hAnsi="Century Gothic"/>
          <w:color w:val="FFFFFF"/>
          <w:spacing w:val="20"/>
          <w:sz w:val="24"/>
          <w:szCs w:val="18"/>
        </w:rPr>
        <w:t>CAHIER DES CLAUSES PARTICULIERES</w:t>
      </w:r>
    </w:p>
    <w:bookmarkEnd w:id="0"/>
    <w:p w14:paraId="67F26A89"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p>
    <w:p w14:paraId="59EDF990" w14:textId="56B9222E"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r w:rsidRPr="00BD7211">
        <w:rPr>
          <w:rFonts w:ascii="Century Gothic" w:hAnsi="Century Gothic"/>
          <w:color w:val="FFFFFF" w:themeColor="background1"/>
          <w:szCs w:val="16"/>
        </w:rPr>
        <w:t xml:space="preserve">LOT N° </w:t>
      </w:r>
      <w:r w:rsidR="00BD7211" w:rsidRPr="00BD7211">
        <w:rPr>
          <w:rFonts w:ascii="Century Gothic" w:hAnsi="Century Gothic"/>
          <w:color w:val="FFFFFF" w:themeColor="background1"/>
          <w:szCs w:val="16"/>
        </w:rPr>
        <w:t>2</w:t>
      </w:r>
      <w:r w:rsidRPr="00BD7211">
        <w:rPr>
          <w:rFonts w:ascii="Century Gothic" w:hAnsi="Century Gothic"/>
          <w:color w:val="FFFFFF" w:themeColor="background1"/>
          <w:szCs w:val="16"/>
        </w:rPr>
        <w:t xml:space="preserve"> : RESPONSABILITE </w:t>
      </w:r>
      <w:r w:rsidRPr="00F7398A">
        <w:rPr>
          <w:rFonts w:ascii="Century Gothic" w:hAnsi="Century Gothic"/>
          <w:color w:val="FFFFFF"/>
          <w:szCs w:val="16"/>
        </w:rPr>
        <w:t>CIVILE ET RISQUES ANNEXES</w:t>
      </w:r>
    </w:p>
    <w:p w14:paraId="198BE374"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26A1A053" w14:textId="77777777" w:rsidR="00F7398A" w:rsidRDefault="00F7398A" w:rsidP="00F7398A">
      <w:pPr>
        <w:spacing w:after="0" w:line="288" w:lineRule="auto"/>
        <w:jc w:val="both"/>
        <w:rPr>
          <w:rFonts w:ascii="Century Gothic" w:hAnsi="Century Gothic" w:cs="Arial"/>
          <w:sz w:val="18"/>
          <w:szCs w:val="18"/>
        </w:rPr>
      </w:pPr>
    </w:p>
    <w:p w14:paraId="745EC598" w14:textId="77777777" w:rsidR="0033482C" w:rsidRDefault="0033482C" w:rsidP="00F7398A">
      <w:pPr>
        <w:spacing w:after="0" w:line="288" w:lineRule="auto"/>
        <w:jc w:val="both"/>
        <w:rPr>
          <w:rFonts w:ascii="Century Gothic" w:hAnsi="Century Gothic" w:cs="Arial"/>
          <w:sz w:val="18"/>
          <w:szCs w:val="18"/>
        </w:rPr>
      </w:pPr>
    </w:p>
    <w:p w14:paraId="04EDD4D2" w14:textId="77777777" w:rsidR="0033482C" w:rsidRPr="00F7398A" w:rsidRDefault="0033482C" w:rsidP="00F7398A">
      <w:pPr>
        <w:spacing w:after="0" w:line="288" w:lineRule="auto"/>
        <w:jc w:val="both"/>
        <w:rPr>
          <w:rFonts w:ascii="Century Gothic" w:hAnsi="Century Gothic" w:cs="Arial"/>
          <w:sz w:val="18"/>
          <w:szCs w:val="18"/>
        </w:rPr>
      </w:pPr>
    </w:p>
    <w:p w14:paraId="2190590F" w14:textId="77777777" w:rsidR="00F7398A" w:rsidRPr="00F7398A" w:rsidRDefault="00F7398A" w:rsidP="00F7398A">
      <w:pPr>
        <w:spacing w:after="0" w:line="288" w:lineRule="auto"/>
        <w:jc w:val="both"/>
        <w:rPr>
          <w:rFonts w:ascii="Century Gothic" w:hAnsi="Century Gothic" w:cs="Arial"/>
          <w:sz w:val="18"/>
          <w:szCs w:val="18"/>
        </w:rPr>
      </w:pPr>
    </w:p>
    <w:tbl>
      <w:tblPr>
        <w:tblStyle w:val="Grilledutableau"/>
        <w:tblpPr w:leftFromText="141" w:rightFromText="141" w:vertAnchor="text" w:horzAnchor="margin" w:tblpY="-46"/>
        <w:tblW w:w="0" w:type="auto"/>
        <w:tblBorders>
          <w:insideV w:val="single" w:sz="4" w:space="0" w:color="BFBFBF" w:themeColor="background1" w:themeShade="BF"/>
        </w:tblBorders>
        <w:tblLook w:val="04A0" w:firstRow="1" w:lastRow="0" w:firstColumn="1" w:lastColumn="0" w:noHBand="0" w:noVBand="1"/>
      </w:tblPr>
      <w:tblGrid>
        <w:gridCol w:w="2263"/>
        <w:gridCol w:w="2835"/>
      </w:tblGrid>
      <w:tr w:rsidR="00BD7211" w14:paraId="3D9A5443" w14:textId="77777777" w:rsidTr="00BD7211">
        <w:trPr>
          <w:trHeight w:val="699"/>
        </w:trPr>
        <w:tc>
          <w:tcPr>
            <w:tcW w:w="2263" w:type="dxa"/>
            <w:shd w:val="clear" w:color="auto" w:fill="F2F2F2" w:themeFill="background1" w:themeFillShade="F2"/>
            <w:vAlign w:val="center"/>
          </w:tcPr>
          <w:p w14:paraId="1CE62EC7" w14:textId="77777777" w:rsidR="00BD7211" w:rsidRPr="007464B0" w:rsidRDefault="00BD7211" w:rsidP="00BD7211">
            <w:pPr>
              <w:rPr>
                <w:rFonts w:ascii="Century Gothic" w:hAnsi="Century Gothic"/>
              </w:rPr>
            </w:pPr>
            <w:bookmarkStart w:id="1" w:name="_Hlk33649802"/>
            <w:r w:rsidRPr="007464B0">
              <w:rPr>
                <w:rFonts w:ascii="Century Gothic" w:hAnsi="Century Gothic"/>
                <w:sz w:val="18"/>
                <w:szCs w:val="18"/>
              </w:rPr>
              <w:t xml:space="preserve">Numéro du marché : </w:t>
            </w:r>
          </w:p>
        </w:tc>
        <w:tc>
          <w:tcPr>
            <w:tcW w:w="2835" w:type="dxa"/>
            <w:vAlign w:val="center"/>
          </w:tcPr>
          <w:p w14:paraId="459D462F" w14:textId="52BFDAA2" w:rsidR="00BD7211" w:rsidRPr="00F93C8B" w:rsidRDefault="00BD7211" w:rsidP="00BD7211">
            <w:pPr>
              <w:rPr>
                <w:rFonts w:ascii="Century Gothic" w:hAnsi="Century Gothic"/>
              </w:rPr>
            </w:pPr>
            <w:r w:rsidRPr="008A4EB4">
              <w:rPr>
                <w:rFonts w:cs="Arial"/>
                <w:b/>
                <w:bCs/>
                <w:sz w:val="28"/>
                <w:szCs w:val="28"/>
              </w:rPr>
              <w:t>202</w:t>
            </w:r>
            <w:r>
              <w:rPr>
                <w:rFonts w:cs="Arial"/>
                <w:b/>
                <w:bCs/>
                <w:sz w:val="28"/>
                <w:szCs w:val="28"/>
              </w:rPr>
              <w:t>5</w:t>
            </w:r>
            <w:r w:rsidRPr="008A4EB4">
              <w:rPr>
                <w:rFonts w:cs="Arial"/>
                <w:b/>
                <w:bCs/>
                <w:sz w:val="28"/>
                <w:szCs w:val="28"/>
              </w:rPr>
              <w:t>-ASSU-CCI04-05</w:t>
            </w:r>
          </w:p>
        </w:tc>
      </w:tr>
      <w:bookmarkEnd w:id="1"/>
    </w:tbl>
    <w:p w14:paraId="56A1E7D2" w14:textId="77777777" w:rsidR="00F7398A" w:rsidRDefault="00F7398A" w:rsidP="00F7398A">
      <w:pPr>
        <w:spacing w:after="0" w:line="288" w:lineRule="auto"/>
        <w:jc w:val="both"/>
        <w:rPr>
          <w:rFonts w:ascii="Century Gothic" w:hAnsi="Century Gothic" w:cs="Arial"/>
          <w:sz w:val="18"/>
          <w:szCs w:val="18"/>
        </w:rPr>
      </w:pPr>
    </w:p>
    <w:p w14:paraId="7665B3DE" w14:textId="77777777" w:rsidR="00BD7211" w:rsidRDefault="00BD7211" w:rsidP="00F7398A">
      <w:pPr>
        <w:spacing w:after="0" w:line="288" w:lineRule="auto"/>
        <w:jc w:val="both"/>
        <w:rPr>
          <w:rFonts w:ascii="Century Gothic" w:hAnsi="Century Gothic" w:cs="Arial"/>
          <w:sz w:val="18"/>
          <w:szCs w:val="18"/>
        </w:rPr>
      </w:pPr>
    </w:p>
    <w:p w14:paraId="13320E87" w14:textId="77777777" w:rsidR="00BD7211" w:rsidRPr="00F7398A" w:rsidRDefault="00BD7211" w:rsidP="00F7398A">
      <w:pPr>
        <w:spacing w:after="0" w:line="288" w:lineRule="auto"/>
        <w:jc w:val="both"/>
        <w:rPr>
          <w:rFonts w:ascii="Century Gothic" w:hAnsi="Century Gothic" w:cs="Arial"/>
          <w:sz w:val="18"/>
          <w:szCs w:val="18"/>
        </w:rPr>
      </w:pPr>
    </w:p>
    <w:p w14:paraId="1C474C0B" w14:textId="77777777" w:rsidR="00F7398A" w:rsidRDefault="00F7398A" w:rsidP="00F7398A">
      <w:pPr>
        <w:spacing w:after="0" w:line="288" w:lineRule="auto"/>
        <w:jc w:val="both"/>
        <w:rPr>
          <w:rFonts w:ascii="Century Gothic" w:hAnsi="Century Gothic" w:cs="Arial"/>
          <w:sz w:val="18"/>
          <w:szCs w:val="18"/>
        </w:rPr>
      </w:pPr>
    </w:p>
    <w:p w14:paraId="13F96198" w14:textId="77777777" w:rsidR="0033482C" w:rsidRPr="00F7398A" w:rsidRDefault="0033482C" w:rsidP="00F7398A">
      <w:pPr>
        <w:spacing w:after="0" w:line="288" w:lineRule="auto"/>
        <w:jc w:val="both"/>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2845"/>
        <w:gridCol w:w="1205"/>
        <w:gridCol w:w="924"/>
        <w:gridCol w:w="3126"/>
      </w:tblGrid>
      <w:tr w:rsidR="00BD7211" w:rsidRPr="00F7398A" w14:paraId="111FCAF1" w14:textId="77777777" w:rsidTr="0033482C">
        <w:trPr>
          <w:trHeight w:val="1140"/>
          <w:jc w:val="center"/>
        </w:trPr>
        <w:tc>
          <w:tcPr>
            <w:tcW w:w="1196"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B403907" w14:textId="5CBEA40B" w:rsidR="00BD7211" w:rsidRPr="00F7398A" w:rsidRDefault="00BD7211" w:rsidP="00BD7211">
            <w:pPr>
              <w:spacing w:after="0" w:line="288" w:lineRule="auto"/>
              <w:jc w:val="right"/>
              <w:rPr>
                <w:rFonts w:ascii="Century Gothic" w:hAnsi="Century Gothic" w:cs="Arial"/>
                <w:sz w:val="18"/>
                <w:szCs w:val="18"/>
              </w:rPr>
            </w:pPr>
            <w:r w:rsidRPr="00F7398A">
              <w:rPr>
                <w:rFonts w:ascii="Century Gothic" w:hAnsi="Century Gothic" w:cs="Arial"/>
                <w:sz w:val="18"/>
                <w:szCs w:val="18"/>
              </w:rPr>
              <w:t>Pouvoir adjudicateur (acheteur</w:t>
            </w:r>
            <w:r w:rsidR="0033482C">
              <w:rPr>
                <w:rFonts w:ascii="Century Gothic" w:hAnsi="Century Gothic" w:cs="Arial"/>
                <w:sz w:val="18"/>
                <w:szCs w:val="18"/>
              </w:rPr>
              <w:t xml:space="preserve"> / souscripteur</w:t>
            </w:r>
            <w:r w:rsidRPr="00F7398A">
              <w:rPr>
                <w:rFonts w:ascii="Century Gothic" w:hAnsi="Century Gothic" w:cs="Arial"/>
                <w:sz w:val="18"/>
                <w:szCs w:val="18"/>
              </w:rPr>
              <w:t>) :</w:t>
            </w:r>
          </w:p>
        </w:tc>
        <w:tc>
          <w:tcPr>
            <w:tcW w:w="3804" w:type="pct"/>
            <w:gridSpan w:val="4"/>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3BCE812" w14:textId="103E61A2" w:rsidR="00BD7211" w:rsidRPr="00BD7211" w:rsidRDefault="00BD7211" w:rsidP="00BD7211">
            <w:pPr>
              <w:spacing w:after="0" w:line="288" w:lineRule="auto"/>
              <w:jc w:val="both"/>
              <w:rPr>
                <w:rFonts w:ascii="Century Gothic" w:hAnsi="Century Gothic" w:cs="Arial"/>
                <w:bCs/>
                <w:sz w:val="18"/>
                <w:szCs w:val="18"/>
              </w:rPr>
            </w:pPr>
            <w:r w:rsidRPr="00BD7211">
              <w:rPr>
                <w:rFonts w:ascii="Century Gothic" w:hAnsi="Century Gothic" w:cs="Arial"/>
                <w:bCs/>
                <w:sz w:val="20"/>
                <w:szCs w:val="20"/>
              </w:rPr>
              <w:t xml:space="preserve">Les </w:t>
            </w:r>
            <w:r w:rsidRPr="00BD7211">
              <w:rPr>
                <w:rFonts w:ascii="Century Gothic" w:hAnsi="Century Gothic" w:cs="Arial"/>
                <w:b/>
                <w:sz w:val="20"/>
                <w:szCs w:val="20"/>
              </w:rPr>
              <w:t>Chambres de Commerce et d’Industrie des Alpes-de-Haute-Provence (CCI 04) et des Hautes Alpes (CCI 05)</w:t>
            </w:r>
            <w:r w:rsidRPr="00BD7211">
              <w:rPr>
                <w:rFonts w:ascii="Century Gothic" w:hAnsi="Century Gothic" w:cs="Arial"/>
                <w:bCs/>
                <w:sz w:val="20"/>
                <w:szCs w:val="20"/>
              </w:rPr>
              <w:t xml:space="preserve"> dans le cadre d’un groupement de commandes dont la CCI 0</w:t>
            </w:r>
            <w:r w:rsidR="00616E50">
              <w:rPr>
                <w:rFonts w:ascii="Century Gothic" w:hAnsi="Century Gothic" w:cs="Arial"/>
                <w:bCs/>
                <w:sz w:val="20"/>
                <w:szCs w:val="20"/>
              </w:rPr>
              <w:t>5</w:t>
            </w:r>
            <w:r w:rsidRPr="00BD7211">
              <w:rPr>
                <w:rFonts w:ascii="Century Gothic" w:hAnsi="Century Gothic" w:cs="Arial"/>
                <w:bCs/>
                <w:sz w:val="20"/>
                <w:szCs w:val="20"/>
              </w:rPr>
              <w:t xml:space="preserve"> est </w:t>
            </w:r>
            <w:r w:rsidR="00077EE3" w:rsidRPr="00E119DC">
              <w:rPr>
                <w:rFonts w:ascii="Century Gothic" w:hAnsi="Century Gothic" w:cs="Arial"/>
                <w:bCs/>
              </w:rPr>
              <w:t>coord</w:t>
            </w:r>
            <w:r w:rsidR="00077EE3">
              <w:rPr>
                <w:rFonts w:ascii="Century Gothic" w:hAnsi="Century Gothic" w:cs="Arial"/>
                <w:bCs/>
              </w:rPr>
              <w:t>onnateur</w:t>
            </w:r>
            <w:r w:rsidR="00077EE3">
              <w:rPr>
                <w:rFonts w:ascii="Century Gothic" w:hAnsi="Century Gothic" w:cs="Arial"/>
                <w:bCs/>
              </w:rPr>
              <w:t>.</w:t>
            </w:r>
          </w:p>
        </w:tc>
      </w:tr>
      <w:tr w:rsidR="00BD7211" w:rsidRPr="00F7398A" w14:paraId="42AC1956" w14:textId="77777777" w:rsidTr="0033482C">
        <w:trPr>
          <w:trHeight w:val="851"/>
          <w:jc w:val="center"/>
        </w:trPr>
        <w:tc>
          <w:tcPr>
            <w:tcW w:w="1196" w:type="pct"/>
            <w:tcBorders>
              <w:top w:val="single" w:sz="4" w:space="0" w:color="auto"/>
              <w:right w:val="single" w:sz="4" w:space="0" w:color="BFBFBF" w:themeColor="background1" w:themeShade="BF"/>
            </w:tcBorders>
            <w:shd w:val="clear" w:color="auto" w:fill="F2F2F2" w:themeFill="background1" w:themeFillShade="F2"/>
            <w:vAlign w:val="center"/>
          </w:tcPr>
          <w:p w14:paraId="7B39B864" w14:textId="77777777" w:rsidR="00BD7211" w:rsidRPr="00F7398A" w:rsidRDefault="00BD7211" w:rsidP="00BD7211">
            <w:pPr>
              <w:spacing w:after="0" w:line="288" w:lineRule="auto"/>
              <w:jc w:val="right"/>
              <w:rPr>
                <w:rFonts w:ascii="Century Gothic" w:hAnsi="Century Gothic" w:cs="Arial"/>
                <w:sz w:val="18"/>
                <w:szCs w:val="18"/>
              </w:rPr>
            </w:pPr>
            <w:r w:rsidRPr="00F7398A">
              <w:rPr>
                <w:rFonts w:ascii="Century Gothic" w:hAnsi="Century Gothic" w:cs="Arial"/>
                <w:sz w:val="18"/>
                <w:szCs w:val="18"/>
              </w:rPr>
              <w:t>Objet de la consultation :</w:t>
            </w:r>
          </w:p>
        </w:tc>
        <w:tc>
          <w:tcPr>
            <w:tcW w:w="3804" w:type="pct"/>
            <w:gridSpan w:val="4"/>
            <w:tcBorders>
              <w:top w:val="single" w:sz="4" w:space="0" w:color="auto"/>
              <w:left w:val="single" w:sz="4" w:space="0" w:color="BFBFBF" w:themeColor="background1" w:themeShade="BF"/>
            </w:tcBorders>
            <w:vAlign w:val="center"/>
          </w:tcPr>
          <w:p w14:paraId="7063E098" w14:textId="31AB7C99" w:rsidR="00BD7211" w:rsidRPr="00BD7211" w:rsidRDefault="00BD7211" w:rsidP="00BD7211">
            <w:pPr>
              <w:spacing w:after="0" w:line="288" w:lineRule="auto"/>
              <w:jc w:val="both"/>
              <w:rPr>
                <w:rFonts w:ascii="Century Gothic" w:hAnsi="Century Gothic" w:cs="Arial"/>
                <w:b/>
                <w:sz w:val="18"/>
                <w:szCs w:val="18"/>
              </w:rPr>
            </w:pPr>
            <w:r w:rsidRPr="00BD7211">
              <w:rPr>
                <w:rFonts w:ascii="Century Gothic" w:hAnsi="Century Gothic" w:cs="Arial"/>
                <w:sz w:val="20"/>
                <w:szCs w:val="20"/>
              </w:rPr>
              <w:t>Prestation de service d’</w:t>
            </w:r>
            <w:r w:rsidRPr="00BD7211">
              <w:rPr>
                <w:rFonts w:ascii="Century Gothic" w:hAnsi="Century Gothic" w:cs="Arial"/>
                <w:sz w:val="20"/>
              </w:rPr>
              <w:t>a</w:t>
            </w:r>
            <w:r w:rsidRPr="00BD7211">
              <w:rPr>
                <w:rFonts w:ascii="Century Gothic" w:hAnsi="Century Gothic" w:cs="Arial"/>
                <w:sz w:val="20"/>
                <w:szCs w:val="20"/>
              </w:rPr>
              <w:t>ssurances pour les besoins de</w:t>
            </w:r>
            <w:r w:rsidRPr="00BD7211">
              <w:rPr>
                <w:rFonts w:ascii="Century Gothic" w:hAnsi="Century Gothic" w:cs="Arial"/>
                <w:sz w:val="20"/>
              </w:rPr>
              <w:t>s CCI 04 et 05</w:t>
            </w:r>
          </w:p>
        </w:tc>
      </w:tr>
      <w:tr w:rsidR="00F7398A" w:rsidRPr="00F7398A" w14:paraId="169F78F3" w14:textId="77777777" w:rsidTr="00F03CE3">
        <w:trPr>
          <w:trHeight w:val="739"/>
          <w:jc w:val="center"/>
        </w:trPr>
        <w:tc>
          <w:tcPr>
            <w:tcW w:w="1196" w:type="pct"/>
            <w:tcBorders>
              <w:right w:val="single" w:sz="4" w:space="0" w:color="BFBFBF" w:themeColor="background1" w:themeShade="BF"/>
            </w:tcBorders>
            <w:shd w:val="clear" w:color="auto" w:fill="F2F2F2" w:themeFill="background1" w:themeFillShade="F2"/>
            <w:vAlign w:val="center"/>
          </w:tcPr>
          <w:p w14:paraId="5F54C44B"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Date d’effet :</w:t>
            </w:r>
          </w:p>
        </w:tc>
        <w:tc>
          <w:tcPr>
            <w:tcW w:w="1336" w:type="pct"/>
            <w:tcBorders>
              <w:left w:val="single" w:sz="4" w:space="0" w:color="BFBFBF" w:themeColor="background1" w:themeShade="BF"/>
              <w:bottom w:val="single" w:sz="4" w:space="0" w:color="auto"/>
              <w:right w:val="single" w:sz="4" w:space="0" w:color="BFBFBF" w:themeColor="background1" w:themeShade="BF"/>
            </w:tcBorders>
            <w:vAlign w:val="center"/>
          </w:tcPr>
          <w:p w14:paraId="51FB5919" w14:textId="29EF1EF5" w:rsidR="00F7398A" w:rsidRPr="00BD7211" w:rsidRDefault="00F7398A" w:rsidP="00F7398A">
            <w:pPr>
              <w:spacing w:after="0" w:line="288" w:lineRule="auto"/>
              <w:jc w:val="both"/>
              <w:rPr>
                <w:rFonts w:ascii="Century Gothic" w:hAnsi="Century Gothic" w:cs="Arial"/>
                <w:sz w:val="18"/>
                <w:szCs w:val="18"/>
              </w:rPr>
            </w:pPr>
            <w:r w:rsidRPr="00BD7211">
              <w:rPr>
                <w:rFonts w:ascii="Century Gothic" w:hAnsi="Century Gothic" w:cs="Arial"/>
                <w:sz w:val="18"/>
                <w:szCs w:val="18"/>
              </w:rPr>
              <w:t>1</w:t>
            </w:r>
            <w:r w:rsidRPr="00BD7211">
              <w:rPr>
                <w:rFonts w:ascii="Century Gothic" w:hAnsi="Century Gothic" w:cs="Arial"/>
                <w:sz w:val="18"/>
                <w:szCs w:val="18"/>
                <w:vertAlign w:val="superscript"/>
              </w:rPr>
              <w:t>er</w:t>
            </w:r>
            <w:r w:rsidRPr="00BD7211">
              <w:rPr>
                <w:rFonts w:ascii="Century Gothic" w:hAnsi="Century Gothic" w:cs="Arial"/>
                <w:sz w:val="18"/>
                <w:szCs w:val="18"/>
              </w:rPr>
              <w:t xml:space="preserve"> janvier 202</w:t>
            </w:r>
            <w:r w:rsidR="004644FD" w:rsidRPr="00BD7211">
              <w:rPr>
                <w:rFonts w:ascii="Century Gothic" w:hAnsi="Century Gothic" w:cs="Arial"/>
                <w:sz w:val="18"/>
                <w:szCs w:val="18"/>
              </w:rPr>
              <w:t>6</w:t>
            </w:r>
            <w:r w:rsidRPr="00BD7211">
              <w:rPr>
                <w:rFonts w:ascii="Century Gothic" w:hAnsi="Century Gothic" w:cs="Arial"/>
                <w:sz w:val="18"/>
                <w:szCs w:val="18"/>
              </w:rPr>
              <w:t xml:space="preserve"> à 0 heure</w:t>
            </w:r>
          </w:p>
        </w:tc>
        <w:tc>
          <w:tcPr>
            <w:tcW w:w="1000" w:type="pct"/>
            <w:gridSpan w:val="2"/>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295E47B" w14:textId="77777777" w:rsidR="00F7398A" w:rsidRPr="00BD7211" w:rsidRDefault="00F7398A" w:rsidP="00F7398A">
            <w:pPr>
              <w:spacing w:after="0" w:line="288" w:lineRule="auto"/>
              <w:jc w:val="both"/>
              <w:rPr>
                <w:rFonts w:ascii="Century Gothic" w:hAnsi="Century Gothic" w:cs="Arial"/>
                <w:sz w:val="18"/>
                <w:szCs w:val="18"/>
              </w:rPr>
            </w:pPr>
            <w:r w:rsidRPr="00BD7211">
              <w:rPr>
                <w:rFonts w:ascii="Century Gothic" w:hAnsi="Century Gothic" w:cs="Arial"/>
                <w:sz w:val="18"/>
                <w:szCs w:val="18"/>
              </w:rPr>
              <w:t>Echéance annuelle :</w:t>
            </w:r>
          </w:p>
        </w:tc>
        <w:tc>
          <w:tcPr>
            <w:tcW w:w="1468" w:type="pct"/>
            <w:tcBorders>
              <w:left w:val="single" w:sz="4" w:space="0" w:color="BFBFBF" w:themeColor="background1" w:themeShade="BF"/>
              <w:bottom w:val="single" w:sz="4" w:space="0" w:color="auto"/>
            </w:tcBorders>
            <w:vAlign w:val="center"/>
          </w:tcPr>
          <w:p w14:paraId="3B6B18B4"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31 décembre de chaque année à minuit</w:t>
            </w:r>
          </w:p>
        </w:tc>
      </w:tr>
      <w:tr w:rsidR="00F7398A" w:rsidRPr="00F7398A" w14:paraId="4CF59A5A" w14:textId="77777777" w:rsidTr="0033482C">
        <w:trPr>
          <w:trHeight w:val="1126"/>
          <w:jc w:val="center"/>
        </w:trPr>
        <w:tc>
          <w:tcPr>
            <w:tcW w:w="1196" w:type="pct"/>
            <w:tcBorders>
              <w:right w:val="single" w:sz="4" w:space="0" w:color="BFBFBF" w:themeColor="background1" w:themeShade="BF"/>
            </w:tcBorders>
            <w:shd w:val="clear" w:color="auto" w:fill="F2F2F2" w:themeFill="background1" w:themeFillShade="F2"/>
            <w:vAlign w:val="center"/>
          </w:tcPr>
          <w:p w14:paraId="7EEFC7A8"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Terme / durée :</w:t>
            </w:r>
          </w:p>
        </w:tc>
        <w:tc>
          <w:tcPr>
            <w:tcW w:w="3804" w:type="pct"/>
            <w:gridSpan w:val="4"/>
            <w:tcBorders>
              <w:left w:val="single" w:sz="4" w:space="0" w:color="BFBFBF" w:themeColor="background1" w:themeShade="BF"/>
              <w:bottom w:val="single" w:sz="4" w:space="0" w:color="auto"/>
            </w:tcBorders>
            <w:vAlign w:val="center"/>
          </w:tcPr>
          <w:p w14:paraId="4FCB7FE0" w14:textId="2C3C0C47" w:rsidR="00F7398A" w:rsidRPr="00BD7211" w:rsidRDefault="00F7398A" w:rsidP="00F7398A">
            <w:pPr>
              <w:spacing w:after="0" w:line="288" w:lineRule="auto"/>
              <w:jc w:val="both"/>
              <w:rPr>
                <w:rFonts w:ascii="Century Gothic" w:hAnsi="Century Gothic" w:cs="Arial"/>
                <w:sz w:val="18"/>
                <w:szCs w:val="18"/>
              </w:rPr>
            </w:pPr>
            <w:r w:rsidRPr="00BD7211">
              <w:rPr>
                <w:rFonts w:ascii="Century Gothic" w:hAnsi="Century Gothic" w:cs="Arial"/>
                <w:sz w:val="18"/>
                <w:szCs w:val="18"/>
              </w:rPr>
              <w:t>Reconduction automatique à l’échéance chaque année jusqu’au 31 décembre 202</w:t>
            </w:r>
            <w:r w:rsidR="0001142D" w:rsidRPr="00BD7211">
              <w:rPr>
                <w:rFonts w:ascii="Century Gothic" w:hAnsi="Century Gothic" w:cs="Arial"/>
                <w:sz w:val="18"/>
                <w:szCs w:val="18"/>
              </w:rPr>
              <w:t>9</w:t>
            </w:r>
            <w:r w:rsidRPr="00BD7211">
              <w:rPr>
                <w:rFonts w:ascii="Century Gothic" w:hAnsi="Century Gothic" w:cs="Arial"/>
                <w:sz w:val="18"/>
                <w:szCs w:val="18"/>
              </w:rPr>
              <w:t xml:space="preserve"> à minuit, sauf non-reconduction dans les conditions de résiliation fixées par l’acte d’engagement.</w:t>
            </w:r>
          </w:p>
        </w:tc>
      </w:tr>
      <w:tr w:rsidR="00F7398A" w:rsidRPr="00F7398A" w14:paraId="0FB3BB87" w14:textId="77777777" w:rsidTr="0033482C">
        <w:trPr>
          <w:trHeight w:val="680"/>
          <w:jc w:val="center"/>
        </w:trPr>
        <w:tc>
          <w:tcPr>
            <w:tcW w:w="1196" w:type="pct"/>
            <w:tcBorders>
              <w:right w:val="single" w:sz="4" w:space="0" w:color="BFBFBF" w:themeColor="background1" w:themeShade="BF"/>
            </w:tcBorders>
            <w:shd w:val="clear" w:color="auto" w:fill="F2F2F2" w:themeFill="background1" w:themeFillShade="F2"/>
            <w:vAlign w:val="center"/>
          </w:tcPr>
          <w:p w14:paraId="052F50B5"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Préavis de résiliation :</w:t>
            </w:r>
          </w:p>
        </w:tc>
        <w:tc>
          <w:tcPr>
            <w:tcW w:w="3804" w:type="pct"/>
            <w:gridSpan w:val="4"/>
            <w:tcBorders>
              <w:left w:val="single" w:sz="4" w:space="0" w:color="BFBFBF" w:themeColor="background1" w:themeShade="BF"/>
            </w:tcBorders>
            <w:vAlign w:val="center"/>
          </w:tcPr>
          <w:p w14:paraId="0337D359"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Préavis de 6 mois pour l’assureur et 2 mois pour le souscripteur.</w:t>
            </w:r>
          </w:p>
        </w:tc>
      </w:tr>
      <w:tr w:rsidR="00F7398A" w:rsidRPr="00F7398A" w14:paraId="5081AD03" w14:textId="77777777" w:rsidTr="0033482C">
        <w:trPr>
          <w:trHeight w:val="680"/>
          <w:jc w:val="center"/>
        </w:trPr>
        <w:tc>
          <w:tcPr>
            <w:tcW w:w="1196"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D2DD460"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Périodicité du paiement :</w:t>
            </w:r>
          </w:p>
        </w:tc>
        <w:tc>
          <w:tcPr>
            <w:tcW w:w="3804" w:type="pct"/>
            <w:gridSpan w:val="4"/>
            <w:tcBorders>
              <w:top w:val="single" w:sz="4" w:space="0" w:color="auto"/>
              <w:left w:val="single" w:sz="4" w:space="0" w:color="BFBFBF" w:themeColor="background1" w:themeShade="BF"/>
              <w:bottom w:val="single" w:sz="4" w:space="0" w:color="auto"/>
              <w:right w:val="single" w:sz="4" w:space="0" w:color="auto"/>
            </w:tcBorders>
            <w:vAlign w:val="center"/>
          </w:tcPr>
          <w:p w14:paraId="62396FC4"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sz w:val="18"/>
                <w:szCs w:val="18"/>
              </w:rPr>
              <w:t>Annuelle</w:t>
            </w:r>
          </w:p>
        </w:tc>
      </w:tr>
      <w:tr w:rsidR="00F7398A" w:rsidRPr="00F7398A" w14:paraId="3A586908" w14:textId="77777777" w:rsidTr="00F03CE3">
        <w:trPr>
          <w:trHeight w:val="647"/>
          <w:jc w:val="center"/>
        </w:trPr>
        <w:tc>
          <w:tcPr>
            <w:tcW w:w="1196"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9D71AC4" w14:textId="77777777" w:rsidR="00F7398A" w:rsidRPr="00F7398A" w:rsidRDefault="00F7398A" w:rsidP="00F7398A">
            <w:pPr>
              <w:spacing w:after="0" w:line="288" w:lineRule="auto"/>
              <w:jc w:val="right"/>
              <w:rPr>
                <w:rFonts w:ascii="Century Gothic" w:hAnsi="Century Gothic" w:cs="Arial"/>
                <w:sz w:val="18"/>
                <w:szCs w:val="18"/>
              </w:rPr>
            </w:pPr>
            <w:r w:rsidRPr="00F7398A">
              <w:rPr>
                <w:rFonts w:ascii="Century Gothic" w:hAnsi="Century Gothic" w:cs="Arial"/>
                <w:sz w:val="18"/>
                <w:szCs w:val="18"/>
              </w:rPr>
              <w:t>Indexation :</w:t>
            </w:r>
          </w:p>
        </w:tc>
        <w:tc>
          <w:tcPr>
            <w:tcW w:w="3804" w:type="pct"/>
            <w:gridSpan w:val="4"/>
            <w:tcBorders>
              <w:top w:val="single" w:sz="4" w:space="0" w:color="auto"/>
              <w:left w:val="single" w:sz="4" w:space="0" w:color="BFBFBF" w:themeColor="background1" w:themeShade="BF"/>
              <w:bottom w:val="single" w:sz="4" w:space="0" w:color="auto"/>
              <w:right w:val="single" w:sz="4" w:space="0" w:color="auto"/>
            </w:tcBorders>
            <w:vAlign w:val="center"/>
          </w:tcPr>
          <w:p w14:paraId="6C2AA066" w14:textId="77777777" w:rsidR="00F7398A" w:rsidRPr="00F7398A" w:rsidRDefault="00F7398A" w:rsidP="00F7398A">
            <w:pPr>
              <w:spacing w:after="0" w:line="288" w:lineRule="auto"/>
              <w:jc w:val="both"/>
              <w:rPr>
                <w:rFonts w:ascii="Century Gothic" w:hAnsi="Century Gothic" w:cs="Arial"/>
                <w:sz w:val="18"/>
                <w:szCs w:val="18"/>
              </w:rPr>
            </w:pPr>
            <w:r w:rsidRPr="00F7398A">
              <w:rPr>
                <w:rFonts w:ascii="Century Gothic" w:hAnsi="Century Gothic" w:cs="Arial"/>
                <w:bCs/>
                <w:sz w:val="18"/>
                <w:szCs w:val="18"/>
              </w:rPr>
              <w:t>A préciser sur la fiche de tarification.</w:t>
            </w:r>
          </w:p>
        </w:tc>
      </w:tr>
      <w:tr w:rsidR="0033482C" w:rsidRPr="00F7398A" w14:paraId="3A3F054A" w14:textId="77777777" w:rsidTr="0033482C">
        <w:trPr>
          <w:trHeight w:val="1415"/>
          <w:jc w:val="center"/>
        </w:trPr>
        <w:tc>
          <w:tcPr>
            <w:tcW w:w="1196" w:type="pct"/>
            <w:tcBorders>
              <w:right w:val="single" w:sz="4" w:space="0" w:color="BFBFBF" w:themeColor="background1" w:themeShade="BF"/>
            </w:tcBorders>
            <w:shd w:val="clear" w:color="auto" w:fill="F2F2F2" w:themeFill="background1" w:themeFillShade="F2"/>
            <w:vAlign w:val="center"/>
          </w:tcPr>
          <w:p w14:paraId="6CC23B09" w14:textId="77777777" w:rsidR="0033482C" w:rsidRPr="00F7398A" w:rsidRDefault="0033482C" w:rsidP="00F7398A">
            <w:pPr>
              <w:spacing w:after="0" w:line="288" w:lineRule="auto"/>
              <w:jc w:val="right"/>
              <w:rPr>
                <w:rFonts w:ascii="Century Gothic" w:hAnsi="Century Gothic" w:cs="Arial"/>
                <w:sz w:val="18"/>
                <w:szCs w:val="18"/>
              </w:rPr>
            </w:pPr>
            <w:bookmarkStart w:id="2" w:name="_Hlk29719086"/>
            <w:bookmarkStart w:id="3" w:name="_Hlk29719021"/>
            <w:r w:rsidRPr="00F7398A">
              <w:rPr>
                <w:rFonts w:ascii="Century Gothic" w:hAnsi="Century Gothic" w:cs="Arial"/>
                <w:sz w:val="18"/>
                <w:szCs w:val="18"/>
              </w:rPr>
              <w:t>Pièces annexes :</w:t>
            </w:r>
          </w:p>
        </w:tc>
        <w:tc>
          <w:tcPr>
            <w:tcW w:w="1902" w:type="pct"/>
            <w:gridSpan w:val="2"/>
            <w:tcBorders>
              <w:left w:val="single" w:sz="4" w:space="0" w:color="BFBFBF" w:themeColor="background1" w:themeShade="BF"/>
            </w:tcBorders>
            <w:vAlign w:val="center"/>
          </w:tcPr>
          <w:p w14:paraId="1F2266FB" w14:textId="28EC6B0B" w:rsidR="0033482C" w:rsidRDefault="0033482C" w:rsidP="00BD7211">
            <w:pPr>
              <w:tabs>
                <w:tab w:val="num" w:pos="720"/>
              </w:tabs>
              <w:spacing w:after="0" w:line="360" w:lineRule="auto"/>
              <w:rPr>
                <w:rFonts w:ascii="Century Gothic" w:hAnsi="Century Gothic" w:cs="Arial"/>
                <w:spacing w:val="4"/>
                <w:sz w:val="16"/>
                <w:szCs w:val="16"/>
              </w:rPr>
            </w:pPr>
            <w:r w:rsidRPr="00913F59">
              <w:rPr>
                <w:rFonts w:ascii="Century Gothic" w:hAnsi="Century Gothic" w:cs="Arial"/>
                <w:spacing w:val="4"/>
                <w:sz w:val="16"/>
                <w:szCs w:val="16"/>
              </w:rPr>
              <w:t xml:space="preserve">- Etat de sinistralité </w:t>
            </w:r>
            <w:r w:rsidR="00425F62">
              <w:rPr>
                <w:rFonts w:ascii="Century Gothic" w:hAnsi="Century Gothic" w:cs="Arial"/>
                <w:spacing w:val="4"/>
                <w:sz w:val="16"/>
                <w:szCs w:val="16"/>
              </w:rPr>
              <w:t>MMA CCI04</w:t>
            </w:r>
            <w:r w:rsidRPr="00913F59">
              <w:rPr>
                <w:rFonts w:ascii="Century Gothic" w:hAnsi="Century Gothic" w:cs="Arial"/>
                <w:spacing w:val="4"/>
                <w:sz w:val="16"/>
                <w:szCs w:val="16"/>
              </w:rPr>
              <w:t xml:space="preserve"> ;</w:t>
            </w:r>
          </w:p>
          <w:p w14:paraId="495E350B" w14:textId="775A567D" w:rsidR="009856DC" w:rsidRPr="00913F59" w:rsidRDefault="009856DC" w:rsidP="00BD7211">
            <w:pPr>
              <w:tabs>
                <w:tab w:val="num" w:pos="720"/>
              </w:tabs>
              <w:spacing w:after="0" w:line="360" w:lineRule="auto"/>
              <w:rPr>
                <w:rFonts w:ascii="Century Gothic" w:hAnsi="Century Gothic" w:cs="Arial"/>
                <w:spacing w:val="4"/>
                <w:sz w:val="16"/>
                <w:szCs w:val="16"/>
              </w:rPr>
            </w:pPr>
            <w:r>
              <w:rPr>
                <w:rFonts w:ascii="Century Gothic" w:hAnsi="Century Gothic" w:cs="Arial"/>
                <w:spacing w:val="4"/>
                <w:sz w:val="16"/>
                <w:szCs w:val="16"/>
              </w:rPr>
              <w:t>- Etat de sinistralité MMA CCI05 ;</w:t>
            </w:r>
          </w:p>
          <w:p w14:paraId="27840B49" w14:textId="77777777" w:rsidR="0033482C" w:rsidRDefault="0033482C" w:rsidP="00BD7211">
            <w:pPr>
              <w:tabs>
                <w:tab w:val="num" w:pos="720"/>
              </w:tabs>
              <w:spacing w:after="0" w:line="360" w:lineRule="auto"/>
              <w:rPr>
                <w:rFonts w:ascii="Century Gothic" w:hAnsi="Century Gothic" w:cs="Arial"/>
                <w:spacing w:val="4"/>
                <w:sz w:val="16"/>
                <w:szCs w:val="16"/>
              </w:rPr>
            </w:pPr>
            <w:r w:rsidRPr="00913F59">
              <w:rPr>
                <w:rFonts w:ascii="Century Gothic" w:hAnsi="Century Gothic" w:cs="Arial"/>
                <w:spacing w:val="4"/>
                <w:sz w:val="16"/>
                <w:szCs w:val="16"/>
              </w:rPr>
              <w:t xml:space="preserve">- Eléments </w:t>
            </w:r>
            <w:r w:rsidR="00425F62">
              <w:rPr>
                <w:rFonts w:ascii="Century Gothic" w:hAnsi="Century Gothic" w:cs="Arial"/>
                <w:spacing w:val="4"/>
                <w:sz w:val="16"/>
                <w:szCs w:val="16"/>
              </w:rPr>
              <w:t>d’appréciation CCI05 ;</w:t>
            </w:r>
          </w:p>
          <w:p w14:paraId="1D70A9BB" w14:textId="09FB3374" w:rsidR="000F6496" w:rsidRDefault="000F6496" w:rsidP="00BD7211">
            <w:pPr>
              <w:tabs>
                <w:tab w:val="num" w:pos="720"/>
              </w:tabs>
              <w:spacing w:after="0" w:line="360" w:lineRule="auto"/>
              <w:rPr>
                <w:rFonts w:ascii="Century Gothic" w:hAnsi="Century Gothic" w:cs="Arial"/>
                <w:spacing w:val="4"/>
                <w:sz w:val="16"/>
                <w:szCs w:val="16"/>
              </w:rPr>
            </w:pPr>
            <w:r w:rsidRPr="00913F59">
              <w:rPr>
                <w:rFonts w:ascii="Century Gothic" w:hAnsi="Century Gothic" w:cs="Arial"/>
                <w:spacing w:val="4"/>
                <w:sz w:val="16"/>
                <w:szCs w:val="16"/>
              </w:rPr>
              <w:t xml:space="preserve">- Eléments </w:t>
            </w:r>
            <w:r>
              <w:rPr>
                <w:rFonts w:ascii="Century Gothic" w:hAnsi="Century Gothic" w:cs="Arial"/>
                <w:spacing w:val="4"/>
                <w:sz w:val="16"/>
                <w:szCs w:val="16"/>
              </w:rPr>
              <w:t>d’appréciation CCI04 ;</w:t>
            </w:r>
          </w:p>
        </w:tc>
        <w:tc>
          <w:tcPr>
            <w:tcW w:w="1902" w:type="pct"/>
            <w:gridSpan w:val="2"/>
            <w:tcBorders>
              <w:left w:val="single" w:sz="4" w:space="0" w:color="BFBFBF" w:themeColor="background1" w:themeShade="BF"/>
            </w:tcBorders>
            <w:vAlign w:val="center"/>
          </w:tcPr>
          <w:p w14:paraId="65ABAA6B" w14:textId="4FBC10C3" w:rsidR="0033482C" w:rsidRDefault="0033482C" w:rsidP="00BD7211">
            <w:pPr>
              <w:tabs>
                <w:tab w:val="num" w:pos="720"/>
              </w:tabs>
              <w:spacing w:after="0" w:line="360" w:lineRule="auto"/>
              <w:rPr>
                <w:rFonts w:ascii="Century Gothic" w:hAnsi="Century Gothic" w:cs="Arial"/>
                <w:spacing w:val="4"/>
                <w:sz w:val="16"/>
                <w:szCs w:val="16"/>
              </w:rPr>
            </w:pPr>
            <w:r w:rsidRPr="00C90C09">
              <w:rPr>
                <w:rFonts w:ascii="Century Gothic" w:hAnsi="Century Gothic" w:cs="Arial"/>
                <w:spacing w:val="4"/>
                <w:sz w:val="16"/>
                <w:szCs w:val="16"/>
              </w:rPr>
              <w:t xml:space="preserve">- PV commission sécurité </w:t>
            </w:r>
            <w:r w:rsidR="00425F62">
              <w:rPr>
                <w:rFonts w:ascii="Century Gothic" w:hAnsi="Century Gothic" w:cs="Arial"/>
                <w:spacing w:val="4"/>
                <w:sz w:val="16"/>
                <w:szCs w:val="16"/>
              </w:rPr>
              <w:t xml:space="preserve">siège </w:t>
            </w:r>
            <w:r w:rsidRPr="00C90C09">
              <w:rPr>
                <w:rFonts w:ascii="Century Gothic" w:hAnsi="Century Gothic" w:cs="Arial"/>
                <w:spacing w:val="4"/>
                <w:sz w:val="16"/>
                <w:szCs w:val="16"/>
              </w:rPr>
              <w:t>CCI04 ;</w:t>
            </w:r>
          </w:p>
          <w:p w14:paraId="1C09AE13" w14:textId="7EBFA2CE" w:rsidR="00425F62" w:rsidRDefault="00425F62" w:rsidP="00BD7211">
            <w:pPr>
              <w:tabs>
                <w:tab w:val="num" w:pos="720"/>
              </w:tabs>
              <w:spacing w:after="0" w:line="360" w:lineRule="auto"/>
              <w:rPr>
                <w:rFonts w:ascii="Century Gothic" w:hAnsi="Century Gothic" w:cs="Arial"/>
                <w:spacing w:val="4"/>
                <w:sz w:val="16"/>
                <w:szCs w:val="16"/>
              </w:rPr>
            </w:pPr>
            <w:r>
              <w:rPr>
                <w:rFonts w:ascii="Century Gothic" w:hAnsi="Century Gothic" w:cs="Arial"/>
                <w:spacing w:val="4"/>
                <w:sz w:val="16"/>
                <w:szCs w:val="16"/>
              </w:rPr>
              <w:t>- PV commission sécurité Eco Campus CCI04 ;</w:t>
            </w:r>
          </w:p>
          <w:p w14:paraId="2CCB1334" w14:textId="3C12437F" w:rsidR="000936BA" w:rsidRDefault="000936BA" w:rsidP="000936BA">
            <w:pPr>
              <w:tabs>
                <w:tab w:val="num" w:pos="720"/>
              </w:tabs>
              <w:spacing w:after="0" w:line="360" w:lineRule="auto"/>
              <w:rPr>
                <w:rFonts w:ascii="Century Gothic" w:hAnsi="Century Gothic" w:cs="Arial"/>
                <w:spacing w:val="4"/>
                <w:sz w:val="16"/>
                <w:szCs w:val="16"/>
              </w:rPr>
            </w:pPr>
            <w:r w:rsidRPr="00C90C09">
              <w:rPr>
                <w:rFonts w:ascii="Century Gothic" w:hAnsi="Century Gothic" w:cs="Arial"/>
                <w:spacing w:val="4"/>
                <w:sz w:val="16"/>
                <w:szCs w:val="16"/>
              </w:rPr>
              <w:t xml:space="preserve">- PV commission sécurité </w:t>
            </w:r>
            <w:r>
              <w:rPr>
                <w:rFonts w:ascii="Century Gothic" w:hAnsi="Century Gothic" w:cs="Arial"/>
                <w:spacing w:val="4"/>
                <w:sz w:val="16"/>
                <w:szCs w:val="16"/>
              </w:rPr>
              <w:t xml:space="preserve">siège </w:t>
            </w:r>
            <w:r w:rsidRPr="00C90C09">
              <w:rPr>
                <w:rFonts w:ascii="Century Gothic" w:hAnsi="Century Gothic" w:cs="Arial"/>
                <w:spacing w:val="4"/>
                <w:sz w:val="16"/>
                <w:szCs w:val="16"/>
              </w:rPr>
              <w:t>CCI0</w:t>
            </w:r>
            <w:r>
              <w:rPr>
                <w:rFonts w:ascii="Century Gothic" w:hAnsi="Century Gothic" w:cs="Arial"/>
                <w:spacing w:val="4"/>
                <w:sz w:val="16"/>
                <w:szCs w:val="16"/>
              </w:rPr>
              <w:t>5</w:t>
            </w:r>
            <w:r w:rsidRPr="00C90C09">
              <w:rPr>
                <w:rFonts w:ascii="Century Gothic" w:hAnsi="Century Gothic" w:cs="Arial"/>
                <w:spacing w:val="4"/>
                <w:sz w:val="16"/>
                <w:szCs w:val="16"/>
              </w:rPr>
              <w:t> ;</w:t>
            </w:r>
          </w:p>
          <w:p w14:paraId="05AC782D" w14:textId="22476156" w:rsidR="000936BA" w:rsidRDefault="000936BA" w:rsidP="000936BA">
            <w:pPr>
              <w:tabs>
                <w:tab w:val="num" w:pos="720"/>
              </w:tabs>
              <w:spacing w:after="0" w:line="360" w:lineRule="auto"/>
              <w:rPr>
                <w:rFonts w:ascii="Century Gothic" w:hAnsi="Century Gothic" w:cs="Arial"/>
                <w:spacing w:val="4"/>
                <w:sz w:val="16"/>
                <w:szCs w:val="16"/>
              </w:rPr>
            </w:pPr>
            <w:r>
              <w:rPr>
                <w:rFonts w:ascii="Century Gothic" w:hAnsi="Century Gothic" w:cs="Arial"/>
                <w:spacing w:val="4"/>
                <w:sz w:val="16"/>
                <w:szCs w:val="16"/>
              </w:rPr>
              <w:t>- PV commission sécurité CRET CCI05 ;</w:t>
            </w:r>
          </w:p>
          <w:p w14:paraId="5BA3E96E" w14:textId="36677624" w:rsidR="0033482C" w:rsidRPr="00BD7211" w:rsidRDefault="009856DC" w:rsidP="00BD7211">
            <w:pPr>
              <w:tabs>
                <w:tab w:val="num" w:pos="720"/>
              </w:tabs>
              <w:spacing w:after="0" w:line="360" w:lineRule="auto"/>
              <w:rPr>
                <w:rFonts w:ascii="Century Gothic" w:hAnsi="Century Gothic" w:cs="Arial"/>
                <w:spacing w:val="4"/>
                <w:sz w:val="16"/>
                <w:szCs w:val="16"/>
              </w:rPr>
            </w:pPr>
            <w:r>
              <w:rPr>
                <w:rFonts w:ascii="Century Gothic" w:hAnsi="Century Gothic" w:cs="Arial"/>
                <w:spacing w:val="4"/>
                <w:sz w:val="16"/>
                <w:szCs w:val="16"/>
              </w:rPr>
              <w:t>- Rapport d’activités CCI05 ;</w:t>
            </w:r>
          </w:p>
        </w:tc>
      </w:tr>
      <w:bookmarkEnd w:id="2"/>
      <w:bookmarkEnd w:id="3"/>
    </w:tbl>
    <w:p w14:paraId="1EBACA0B" w14:textId="77777777" w:rsidR="00F7398A" w:rsidRPr="00F7398A" w:rsidRDefault="00F7398A" w:rsidP="00F7398A">
      <w:pPr>
        <w:spacing w:after="0" w:line="288" w:lineRule="auto"/>
        <w:jc w:val="both"/>
        <w:rPr>
          <w:rFonts w:ascii="Century Gothic" w:hAnsi="Century Gothic" w:cs="Arial"/>
          <w:sz w:val="18"/>
          <w:szCs w:val="24"/>
        </w:rPr>
      </w:pPr>
      <w:r w:rsidRPr="00F7398A">
        <w:rPr>
          <w:rFonts w:ascii="Century Gothic" w:hAnsi="Century Gothic" w:cs="Arial"/>
          <w:sz w:val="12"/>
          <w:szCs w:val="18"/>
        </w:rPr>
        <w:br w:type="page"/>
      </w:r>
    </w:p>
    <w:p w14:paraId="3C2FD731" w14:textId="77777777" w:rsidR="00F7398A" w:rsidRPr="00691E81" w:rsidRDefault="00F7398A" w:rsidP="00F7398A">
      <w:pPr>
        <w:spacing w:after="60"/>
        <w:rPr>
          <w:rFonts w:ascii="Century Gothic" w:hAnsi="Century Gothic" w:cs="Arial"/>
        </w:rPr>
      </w:pPr>
      <w:bookmarkStart w:id="4" w:name="_Hlk3365001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7398A" w14:paraId="41003E9F" w14:textId="77777777" w:rsidTr="006C06A3">
        <w:tc>
          <w:tcPr>
            <w:tcW w:w="10648" w:type="dxa"/>
            <w:shd w:val="clear" w:color="auto" w:fill="215868" w:themeFill="accent5" w:themeFillShade="80"/>
          </w:tcPr>
          <w:p w14:paraId="125F53E9" w14:textId="77777777" w:rsidR="00F7398A" w:rsidRDefault="00F7398A" w:rsidP="006C06A3">
            <w:pPr>
              <w:rPr>
                <w:rFonts w:ascii="Century Gothic" w:hAnsi="Century Gothic" w:cs="Arial"/>
                <w:sz w:val="18"/>
                <w:szCs w:val="18"/>
              </w:rPr>
            </w:pPr>
            <w:bookmarkStart w:id="5" w:name="_Hlk30165302"/>
          </w:p>
          <w:p w14:paraId="6E22D4B4" w14:textId="77777777" w:rsidR="00F7398A" w:rsidRDefault="00F7398A" w:rsidP="006C06A3">
            <w:pPr>
              <w:rPr>
                <w:rFonts w:ascii="Century Gothic" w:hAnsi="Century Gothic" w:cs="Arial"/>
                <w:sz w:val="20"/>
                <w:szCs w:val="20"/>
              </w:rPr>
            </w:pPr>
            <w:r w:rsidRPr="00B36BBB">
              <w:rPr>
                <w:rFonts w:ascii="Century Gothic" w:hAnsi="Century Gothic" w:cs="Arial"/>
                <w:bCs/>
                <w:color w:val="FFFFFF" w:themeColor="background1"/>
                <w:sz w:val="20"/>
                <w:szCs w:val="20"/>
              </w:rPr>
              <w:t>ARTICLE 1 – DISPOSITIONS GENERALES</w:t>
            </w:r>
          </w:p>
          <w:p w14:paraId="4946ED09" w14:textId="77777777" w:rsidR="00F7398A" w:rsidRPr="00FD5D71" w:rsidRDefault="00F7398A" w:rsidP="006C06A3">
            <w:pPr>
              <w:rPr>
                <w:rFonts w:ascii="Century Gothic" w:hAnsi="Century Gothic" w:cs="Arial"/>
                <w:sz w:val="18"/>
                <w:szCs w:val="18"/>
              </w:rPr>
            </w:pPr>
          </w:p>
        </w:tc>
      </w:tr>
      <w:bookmarkEnd w:id="4"/>
      <w:bookmarkEnd w:id="5"/>
    </w:tbl>
    <w:p w14:paraId="416F371F" w14:textId="77777777" w:rsidR="00F7398A" w:rsidRPr="00E73108" w:rsidRDefault="00F7398A" w:rsidP="00F7398A">
      <w:pPr>
        <w:spacing w:after="60"/>
        <w:rPr>
          <w:rFonts w:ascii="Century Gothic" w:hAnsi="Century Gothic" w:cs="Arial"/>
          <w:sz w:val="28"/>
          <w:szCs w:val="28"/>
        </w:rPr>
      </w:pPr>
    </w:p>
    <w:p w14:paraId="62A28689" w14:textId="121E7BF8" w:rsidR="00F7398A" w:rsidRPr="007B4E76" w:rsidRDefault="00F03CE3" w:rsidP="00F7398A">
      <w:pPr>
        <w:spacing w:after="60"/>
        <w:rPr>
          <w:rFonts w:ascii="Century Gothic" w:hAnsi="Century Gothic" w:cs="Arial"/>
          <w:sz w:val="18"/>
          <w:szCs w:val="18"/>
        </w:rPr>
      </w:pPr>
      <w:r>
        <w:rPr>
          <w:rFonts w:ascii="Century Gothic" w:hAnsi="Century Gothic" w:cs="Arial"/>
          <w:sz w:val="18"/>
          <w:szCs w:val="18"/>
        </w:rPr>
        <w:t>Chaque</w:t>
      </w:r>
      <w:r w:rsidR="00F7398A" w:rsidRPr="007B4E76">
        <w:rPr>
          <w:rFonts w:ascii="Century Gothic" w:hAnsi="Century Gothic" w:cs="Arial"/>
          <w:sz w:val="18"/>
          <w:szCs w:val="18"/>
        </w:rPr>
        <w:t xml:space="preserve"> souscripteur</w:t>
      </w:r>
      <w:r w:rsidR="00F7398A" w:rsidRPr="007B4E76">
        <w:rPr>
          <w:rFonts w:ascii="Century Gothic" w:hAnsi="Century Gothic" w:cs="Arial"/>
          <w:i/>
          <w:sz w:val="18"/>
          <w:szCs w:val="18"/>
        </w:rPr>
        <w:t xml:space="preserve"> </w:t>
      </w:r>
      <w:r w:rsidR="00F7398A" w:rsidRPr="007B4E76">
        <w:rPr>
          <w:rFonts w:ascii="Century Gothic" w:hAnsi="Century Gothic" w:cs="Arial"/>
          <w:sz w:val="18"/>
          <w:szCs w:val="18"/>
        </w:rPr>
        <w:t>souhaite l'établissement d’un contrat d'assurances garantissant notamment les conséquences pécuniaires de l’engagement de sa Responsabilité Civile ainsi que certains risques annexes.</w:t>
      </w:r>
      <w:r w:rsidR="00F7398A" w:rsidRPr="007B4E76">
        <w:rPr>
          <w:rFonts w:ascii="Century Gothic" w:hAnsi="Century Gothic" w:cs="Arial"/>
          <w:i/>
          <w:sz w:val="18"/>
          <w:szCs w:val="18"/>
        </w:rPr>
        <w:t xml:space="preserve"> </w:t>
      </w:r>
    </w:p>
    <w:p w14:paraId="101033A7" w14:textId="77777777" w:rsidR="00F7398A" w:rsidRPr="00A16124" w:rsidRDefault="00F7398A" w:rsidP="00F7398A">
      <w:pPr>
        <w:spacing w:after="60"/>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F7398A" w:rsidRPr="00304B0E" w14:paraId="096D798C" w14:textId="77777777" w:rsidTr="006C06A3">
        <w:trPr>
          <w:trHeight w:val="1715"/>
          <w:jc w:val="center"/>
        </w:trPr>
        <w:tc>
          <w:tcPr>
            <w:tcW w:w="5000" w:type="pct"/>
            <w:tcBorders>
              <w:top w:val="single" w:sz="4" w:space="0" w:color="auto"/>
              <w:left w:val="single" w:sz="4" w:space="0" w:color="auto"/>
              <w:bottom w:val="single" w:sz="4" w:space="0" w:color="auto"/>
              <w:right w:val="single" w:sz="4" w:space="0" w:color="auto"/>
            </w:tcBorders>
            <w:vAlign w:val="center"/>
          </w:tcPr>
          <w:p w14:paraId="589A4723" w14:textId="77777777" w:rsidR="00F7398A" w:rsidRPr="00304B0E" w:rsidRDefault="00F7398A" w:rsidP="006C06A3">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1A7EFC5" w14:textId="77777777" w:rsidR="00F7398A" w:rsidRPr="00304B0E" w:rsidRDefault="00F7398A" w:rsidP="006C06A3">
            <w:pPr>
              <w:spacing w:afterLines="60" w:after="144"/>
              <w:contextualSpacing/>
              <w:rPr>
                <w:rFonts w:ascii="Century Gothic" w:hAnsi="Century Gothic" w:cs="Arial"/>
                <w:b/>
                <w:bCs/>
                <w:sz w:val="8"/>
                <w:szCs w:val="8"/>
              </w:rPr>
            </w:pPr>
          </w:p>
          <w:p w14:paraId="12A61B2E" w14:textId="77777777" w:rsidR="00F7398A" w:rsidRPr="00304B0E" w:rsidRDefault="00F7398A" w:rsidP="006C06A3">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DB299E8" w14:textId="77777777" w:rsidR="00AE6238" w:rsidRDefault="00AE6238" w:rsidP="00AE6238">
      <w:pPr>
        <w:spacing w:after="120"/>
        <w:rPr>
          <w:rFonts w:ascii="Century Gothic" w:hAnsi="Century Gothic" w:cs="Arial"/>
          <w:b/>
          <w:sz w:val="18"/>
          <w:szCs w:val="18"/>
        </w:rPr>
      </w:pPr>
    </w:p>
    <w:p w14:paraId="63DF824B" w14:textId="77777777" w:rsidR="00F03CE3" w:rsidRPr="00450E0C" w:rsidRDefault="00F03CE3" w:rsidP="00AE6238">
      <w:pPr>
        <w:spacing w:after="120"/>
        <w:rPr>
          <w:rFonts w:ascii="Century Gothic" w:hAnsi="Century Gothic" w:cs="Arial"/>
          <w:b/>
          <w:sz w:val="18"/>
          <w:szCs w:val="18"/>
        </w:rPr>
      </w:pPr>
    </w:p>
    <w:p w14:paraId="67C71512"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B8051CB" w14:textId="73AD2337" w:rsidR="00AE6238" w:rsidRPr="00F7398A" w:rsidRDefault="00450E0C" w:rsidP="00F7398A">
      <w:pPr>
        <w:shd w:val="clear" w:color="auto" w:fill="215868" w:themeFill="accent5" w:themeFillShade="80"/>
        <w:spacing w:after="0" w:line="240" w:lineRule="auto"/>
        <w:rPr>
          <w:rFonts w:ascii="Century Gothic" w:hAnsi="Century Gothic" w:cs="Arial"/>
          <w:color w:val="FFFFFF" w:themeColor="background1"/>
          <w:sz w:val="20"/>
          <w:szCs w:val="20"/>
        </w:rPr>
      </w:pPr>
      <w:r w:rsidRPr="00F7398A">
        <w:rPr>
          <w:rFonts w:ascii="Century Gothic" w:hAnsi="Century Gothic" w:cs="Arial"/>
          <w:color w:val="FFFFFF" w:themeColor="background1"/>
          <w:sz w:val="20"/>
          <w:szCs w:val="20"/>
        </w:rPr>
        <w:t xml:space="preserve">ARTICLE 2 </w:t>
      </w:r>
      <w:r w:rsidR="00AE6238" w:rsidRPr="00F7398A">
        <w:rPr>
          <w:rFonts w:ascii="Century Gothic" w:hAnsi="Century Gothic" w:cs="Arial"/>
          <w:color w:val="FFFFFF" w:themeColor="background1"/>
          <w:sz w:val="20"/>
          <w:szCs w:val="20"/>
        </w:rPr>
        <w:t xml:space="preserve">– </w:t>
      </w:r>
      <w:r w:rsidR="003130F9" w:rsidRPr="00F7398A">
        <w:rPr>
          <w:rFonts w:ascii="Century Gothic" w:hAnsi="Century Gothic" w:cs="Arial"/>
          <w:color w:val="FFFFFF" w:themeColor="background1"/>
          <w:sz w:val="20"/>
          <w:szCs w:val="20"/>
        </w:rPr>
        <w:t>ASSURANCE DE RESPONSABILITE CIVILE</w:t>
      </w:r>
    </w:p>
    <w:p w14:paraId="64CEB50E"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6904D1E5" w14:textId="542CE333" w:rsidR="00AE6238" w:rsidRPr="00F03CE3" w:rsidRDefault="00AE6238" w:rsidP="00AE6238">
      <w:pPr>
        <w:spacing w:after="120"/>
        <w:rPr>
          <w:rFonts w:ascii="Century Gothic" w:hAnsi="Century Gothic" w:cs="Arial"/>
          <w:sz w:val="12"/>
          <w:szCs w:val="12"/>
        </w:rPr>
      </w:pPr>
    </w:p>
    <w:p w14:paraId="5914FCDC" w14:textId="77777777" w:rsidR="00450E0C" w:rsidRPr="00F03CE3" w:rsidRDefault="00450E0C" w:rsidP="00AE6238">
      <w:pPr>
        <w:spacing w:after="120"/>
        <w:rPr>
          <w:rFonts w:ascii="Century Gothic" w:hAnsi="Century Gothic" w:cs="Arial"/>
          <w:sz w:val="12"/>
          <w:szCs w:val="12"/>
        </w:rPr>
      </w:pPr>
    </w:p>
    <w:p w14:paraId="78F52909" w14:textId="5BED083F" w:rsidR="00C14D89" w:rsidRPr="00CF1F53" w:rsidRDefault="0086742D" w:rsidP="00C14D89">
      <w:pPr>
        <w:spacing w:after="120"/>
        <w:jc w:val="both"/>
        <w:rPr>
          <w:rFonts w:ascii="Century Gothic" w:hAnsi="Century Gothic" w:cs="Arial"/>
          <w:b/>
          <w:sz w:val="18"/>
          <w:szCs w:val="18"/>
        </w:rPr>
      </w:pPr>
      <w:r w:rsidRPr="00CF1F53">
        <w:rPr>
          <w:rFonts w:ascii="Century Gothic" w:hAnsi="Century Gothic" w:cs="Arial"/>
          <w:b/>
          <w:sz w:val="18"/>
          <w:szCs w:val="18"/>
        </w:rPr>
        <w:t>DEFINITIONS :</w:t>
      </w:r>
    </w:p>
    <w:p w14:paraId="70343F38" w14:textId="00B84165" w:rsidR="00C14D89" w:rsidRPr="00450E0C" w:rsidRDefault="00C14D89" w:rsidP="00450E0C">
      <w:pPr>
        <w:spacing w:after="0"/>
        <w:jc w:val="both"/>
        <w:rPr>
          <w:rFonts w:ascii="Century Gothic" w:hAnsi="Century Gothic" w:cs="Arial"/>
          <w:sz w:val="18"/>
          <w:szCs w:val="18"/>
        </w:rPr>
      </w:pPr>
    </w:p>
    <w:p w14:paraId="4A3A8F6F" w14:textId="77777777" w:rsidR="003130F9" w:rsidRPr="00CF1F53" w:rsidRDefault="003130F9" w:rsidP="003130F9">
      <w:pPr>
        <w:spacing w:after="120"/>
        <w:jc w:val="both"/>
        <w:rPr>
          <w:rFonts w:ascii="Century Gothic" w:hAnsi="Century Gothic" w:cs="Arial"/>
          <w:b/>
          <w:sz w:val="18"/>
          <w:szCs w:val="18"/>
          <w:u w:val="single"/>
        </w:rPr>
      </w:pPr>
      <w:r w:rsidRPr="00CF1F53">
        <w:rPr>
          <w:rFonts w:ascii="Century Gothic" w:hAnsi="Century Gothic" w:cs="Arial"/>
          <w:b/>
          <w:sz w:val="18"/>
          <w:szCs w:val="18"/>
          <w:u w:val="single"/>
        </w:rPr>
        <w:t>Assuré :</w:t>
      </w:r>
    </w:p>
    <w:p w14:paraId="71A7F83F" w14:textId="77777777" w:rsidR="00BD7211" w:rsidRDefault="00BD7211" w:rsidP="00BD7211">
      <w:pPr>
        <w:numPr>
          <w:ilvl w:val="0"/>
          <w:numId w:val="7"/>
        </w:numPr>
        <w:spacing w:after="60" w:line="300" w:lineRule="auto"/>
        <w:ind w:left="426" w:hanging="284"/>
        <w:jc w:val="both"/>
        <w:rPr>
          <w:rFonts w:ascii="Century Gothic" w:hAnsi="Century Gothic" w:cs="Arial"/>
          <w:sz w:val="18"/>
          <w:szCs w:val="18"/>
        </w:rPr>
      </w:pPr>
      <w:r w:rsidRPr="00DA0150">
        <w:rPr>
          <w:rFonts w:ascii="Century Gothic" w:hAnsi="Century Gothic" w:cs="Arial"/>
          <w:sz w:val="18"/>
          <w:szCs w:val="18"/>
        </w:rPr>
        <w:t>Le souscripteur du contrat</w:t>
      </w:r>
      <w:r>
        <w:rPr>
          <w:rFonts w:ascii="Century Gothic" w:hAnsi="Century Gothic" w:cs="Arial"/>
          <w:sz w:val="18"/>
          <w:szCs w:val="18"/>
        </w:rPr>
        <w:t xml:space="preserve"> (la C.C.I.) ainsi que ses filiales et établissements ;</w:t>
      </w:r>
    </w:p>
    <w:p w14:paraId="53EB87E4" w14:textId="77777777" w:rsidR="00BD7211" w:rsidRPr="00DA0150" w:rsidRDefault="00BD7211" w:rsidP="00BD7211">
      <w:pPr>
        <w:numPr>
          <w:ilvl w:val="0"/>
          <w:numId w:val="7"/>
        </w:numPr>
        <w:spacing w:after="60" w:line="300" w:lineRule="auto"/>
        <w:ind w:left="426" w:hanging="284"/>
        <w:jc w:val="both"/>
        <w:rPr>
          <w:rFonts w:ascii="Century Gothic" w:hAnsi="Century Gothic" w:cs="Arial"/>
          <w:sz w:val="18"/>
          <w:szCs w:val="18"/>
        </w:rPr>
      </w:pPr>
      <w:r w:rsidRPr="00DA0150">
        <w:rPr>
          <w:rFonts w:ascii="Century Gothic" w:hAnsi="Century Gothic" w:cs="Arial"/>
          <w:sz w:val="18"/>
          <w:szCs w:val="18"/>
        </w:rPr>
        <w:t>Les concédants dans le cadre des délégations ou concessions (ou autres formes juridiques) ;</w:t>
      </w:r>
    </w:p>
    <w:p w14:paraId="0DC90B2D" w14:textId="77777777" w:rsidR="00BD7211" w:rsidRPr="00DA0150" w:rsidRDefault="00BD7211" w:rsidP="00BD7211">
      <w:pPr>
        <w:numPr>
          <w:ilvl w:val="0"/>
          <w:numId w:val="7"/>
        </w:numPr>
        <w:spacing w:after="60" w:line="300" w:lineRule="auto"/>
        <w:ind w:left="426" w:hanging="284"/>
        <w:jc w:val="both"/>
        <w:rPr>
          <w:rFonts w:ascii="Century Gothic" w:hAnsi="Century Gothic" w:cs="Arial"/>
          <w:sz w:val="18"/>
          <w:szCs w:val="18"/>
        </w:rPr>
      </w:pPr>
      <w:bookmarkStart w:id="6" w:name="_Hlk5910860"/>
      <w:r w:rsidRPr="00DA0150">
        <w:rPr>
          <w:rFonts w:ascii="Century Gothic" w:hAnsi="Century Gothic" w:cs="Arial"/>
          <w:sz w:val="18"/>
          <w:szCs w:val="18"/>
        </w:rPr>
        <w:t xml:space="preserve">Ses </w:t>
      </w:r>
      <w:r w:rsidRPr="00DA0150">
        <w:rPr>
          <w:rFonts w:ascii="Century Gothic" w:hAnsi="Century Gothic" w:cs="Arial"/>
          <w:b/>
          <w:sz w:val="18"/>
          <w:szCs w:val="18"/>
        </w:rPr>
        <w:t>filiales ou sous-filiales</w:t>
      </w:r>
      <w:r w:rsidRPr="00DA0150">
        <w:rPr>
          <w:rFonts w:ascii="Century Gothic" w:hAnsi="Century Gothic" w:cs="Arial"/>
          <w:sz w:val="18"/>
          <w:szCs w:val="18"/>
        </w:rPr>
        <w:t xml:space="preserve">, c'est-à-dire les sociétés dans lesquelles le Souscripteur détient directement ou indirectement 50 % ou plus du capital, ainsi que toutes autres sociétés dans lesquels le Souscripteur, ses filiales ou sous-filiales détiennent directement ou indirectement 50 % ou plus des droits de vote, ou dont ils assument la gestion et/ou la charge de l'assurance sans détenir une participation de 50 % ou plus du capital ou des droits de vote. </w:t>
      </w:r>
    </w:p>
    <w:bookmarkEnd w:id="6"/>
    <w:p w14:paraId="74BE6C8D" w14:textId="77777777" w:rsidR="00BD7211" w:rsidRPr="00DA0150" w:rsidRDefault="00BD7211" w:rsidP="00BD7211">
      <w:pPr>
        <w:numPr>
          <w:ilvl w:val="0"/>
          <w:numId w:val="7"/>
        </w:numPr>
        <w:spacing w:after="60" w:line="300" w:lineRule="auto"/>
        <w:ind w:left="426" w:hanging="284"/>
        <w:jc w:val="both"/>
        <w:rPr>
          <w:rFonts w:ascii="Century Gothic" w:hAnsi="Century Gothic" w:cs="Arial"/>
          <w:sz w:val="18"/>
          <w:szCs w:val="18"/>
        </w:rPr>
      </w:pPr>
      <w:r w:rsidRPr="00DA0150">
        <w:rPr>
          <w:rFonts w:ascii="Century Gothic" w:hAnsi="Century Gothic" w:cs="Arial"/>
          <w:sz w:val="18"/>
          <w:szCs w:val="18"/>
        </w:rPr>
        <w:t xml:space="preserve">les </w:t>
      </w:r>
      <w:r w:rsidRPr="00DA0150">
        <w:rPr>
          <w:rFonts w:ascii="Century Gothic" w:hAnsi="Century Gothic" w:cs="Arial"/>
          <w:b/>
          <w:sz w:val="18"/>
          <w:szCs w:val="18"/>
        </w:rPr>
        <w:t>sociétés en participation, associations et groupements de toute nature</w:t>
      </w:r>
      <w:r w:rsidRPr="00DA0150">
        <w:rPr>
          <w:rFonts w:ascii="Century Gothic" w:hAnsi="Century Gothic" w:cs="Arial"/>
          <w:sz w:val="18"/>
          <w:szCs w:val="18"/>
        </w:rPr>
        <w:t xml:space="preserve"> quel que soit le régime juridique applicable, y compris les personnes physiques ou morales constituant lesdites entités lorsqu'elles agissent en qualité de membre de ces sociétés en participation, associations et groupements, pour autant que le souscripteur, ses filiales ou sous filiales :</w:t>
      </w:r>
    </w:p>
    <w:p w14:paraId="485747B2" w14:textId="77777777" w:rsidR="00BD7211" w:rsidRPr="00DA0150" w:rsidRDefault="00BD7211" w:rsidP="00BD7211">
      <w:pPr>
        <w:numPr>
          <w:ilvl w:val="1"/>
          <w:numId w:val="7"/>
        </w:numPr>
        <w:spacing w:after="60" w:line="300" w:lineRule="auto"/>
        <w:ind w:left="709" w:hanging="283"/>
        <w:jc w:val="both"/>
        <w:rPr>
          <w:rFonts w:ascii="Century Gothic" w:hAnsi="Century Gothic" w:cs="Arial"/>
          <w:sz w:val="18"/>
          <w:szCs w:val="18"/>
        </w:rPr>
      </w:pPr>
      <w:r w:rsidRPr="00DA0150">
        <w:rPr>
          <w:rFonts w:ascii="Century Gothic" w:hAnsi="Century Gothic" w:cs="Arial"/>
          <w:sz w:val="18"/>
          <w:szCs w:val="18"/>
        </w:rPr>
        <w:t>y détiennent directement ou indirectement une participation de 50 % ou plus,</w:t>
      </w:r>
    </w:p>
    <w:p w14:paraId="576655D9" w14:textId="77777777" w:rsidR="00BD7211" w:rsidRPr="00DA0150" w:rsidRDefault="00BD7211" w:rsidP="00BD7211">
      <w:pPr>
        <w:numPr>
          <w:ilvl w:val="1"/>
          <w:numId w:val="7"/>
        </w:numPr>
        <w:spacing w:after="60" w:line="300" w:lineRule="auto"/>
        <w:ind w:left="709" w:hanging="283"/>
        <w:jc w:val="both"/>
        <w:rPr>
          <w:rFonts w:ascii="Century Gothic" w:hAnsi="Century Gothic" w:cs="Arial"/>
          <w:sz w:val="18"/>
          <w:szCs w:val="18"/>
        </w:rPr>
      </w:pPr>
      <w:r w:rsidRPr="00DA0150">
        <w:rPr>
          <w:rFonts w:ascii="Century Gothic" w:hAnsi="Century Gothic" w:cs="Arial"/>
          <w:sz w:val="18"/>
          <w:szCs w:val="18"/>
        </w:rPr>
        <w:t>ou en aient contractuellement ou de fait la gestion et/ou la charge de l'assurance.</w:t>
      </w:r>
    </w:p>
    <w:p w14:paraId="0BF84C0A" w14:textId="77777777" w:rsidR="00BD7211" w:rsidRPr="00DA0150" w:rsidRDefault="00BD7211" w:rsidP="00BD7211">
      <w:pPr>
        <w:numPr>
          <w:ilvl w:val="0"/>
          <w:numId w:val="7"/>
        </w:numPr>
        <w:spacing w:after="60" w:line="300" w:lineRule="auto"/>
        <w:ind w:left="426" w:hanging="294"/>
        <w:jc w:val="both"/>
        <w:rPr>
          <w:rFonts w:ascii="Century Gothic" w:hAnsi="Century Gothic" w:cs="Arial"/>
          <w:sz w:val="18"/>
          <w:szCs w:val="18"/>
        </w:rPr>
      </w:pPr>
      <w:r w:rsidRPr="00DA0150">
        <w:rPr>
          <w:rFonts w:ascii="Century Gothic" w:hAnsi="Century Gothic" w:cs="Arial"/>
          <w:sz w:val="18"/>
          <w:szCs w:val="18"/>
        </w:rPr>
        <w:t>Toutes les</w:t>
      </w:r>
      <w:r w:rsidRPr="00DA0150">
        <w:rPr>
          <w:rFonts w:ascii="Century Gothic" w:hAnsi="Century Gothic" w:cs="Arial"/>
          <w:b/>
          <w:sz w:val="18"/>
          <w:szCs w:val="18"/>
        </w:rPr>
        <w:t xml:space="preserve"> entités nouvellement créées ou acquises en France uniquement</w:t>
      </w:r>
      <w:r w:rsidRPr="00DA0150">
        <w:rPr>
          <w:rFonts w:ascii="Century Gothic" w:hAnsi="Century Gothic" w:cs="Arial"/>
          <w:sz w:val="18"/>
          <w:szCs w:val="18"/>
        </w:rPr>
        <w:t xml:space="preserve"> répondant aux critères définis aux deux points ci-avant dès lors qu'elles ont une activité prévue ci-après et un chiffre d'affaires qui ne dépasse pas 5 % du chiffre d'affaires consolidé du Souscripteur, étant entendu que la garantie reste acquise aux nouvelles entités dont le chiffre d'affaires dépasse 5 % du chiffre d'affaires consolidé du Souscripteur, pour autant qu'elles soient déclarées par le service assurances du Souscripteur dans un délai de trois mois à compter du moment où il a eu connaissance de leur création ou de leur acquisition, et au plus tard au début de la nouvelle période d'assurance. </w:t>
      </w:r>
    </w:p>
    <w:p w14:paraId="4F89C5D1" w14:textId="77777777" w:rsidR="00BD7211" w:rsidRPr="00DA0150" w:rsidRDefault="00BD7211" w:rsidP="00BD7211">
      <w:pPr>
        <w:numPr>
          <w:ilvl w:val="0"/>
          <w:numId w:val="7"/>
        </w:numPr>
        <w:spacing w:after="60" w:line="300" w:lineRule="auto"/>
        <w:ind w:left="426" w:hanging="294"/>
        <w:jc w:val="both"/>
        <w:rPr>
          <w:rFonts w:ascii="Century Gothic" w:hAnsi="Century Gothic" w:cs="Arial"/>
          <w:sz w:val="18"/>
          <w:szCs w:val="18"/>
        </w:rPr>
      </w:pPr>
      <w:r w:rsidRPr="001C6341">
        <w:rPr>
          <w:rFonts w:ascii="Century Gothic" w:hAnsi="Century Gothic" w:cs="Arial"/>
          <w:sz w:val="18"/>
          <w:szCs w:val="18"/>
        </w:rPr>
        <w:t>Les représentants légaux (président, vice-présidents, secrétaire, trésoriers…), conseillers techniques, membres élus, associés, honoraires</w:t>
      </w:r>
      <w:r>
        <w:rPr>
          <w:rFonts w:ascii="Century Gothic" w:hAnsi="Century Gothic" w:cs="Arial"/>
          <w:sz w:val="18"/>
          <w:szCs w:val="18"/>
        </w:rPr>
        <w:t>, délégués consulaires</w:t>
      </w:r>
      <w:r w:rsidRPr="001C6341">
        <w:rPr>
          <w:rFonts w:ascii="Century Gothic" w:hAnsi="Century Gothic" w:cs="Arial"/>
          <w:sz w:val="18"/>
          <w:szCs w:val="18"/>
        </w:rPr>
        <w:t xml:space="preserve"> et les personnes qu’ils se sont substituées ou désignées, </w:t>
      </w:r>
      <w:r w:rsidRPr="00DA0150">
        <w:rPr>
          <w:rFonts w:ascii="Century Gothic" w:hAnsi="Century Gothic" w:cs="Arial"/>
          <w:sz w:val="18"/>
          <w:szCs w:val="18"/>
        </w:rPr>
        <w:t>agissant dans le cadre de leurs fonctions ou pour le compte et/ou dans l'intérêt économique, financier ou social de I' Assuré.</w:t>
      </w:r>
    </w:p>
    <w:p w14:paraId="7376C6E1" w14:textId="77777777" w:rsidR="00BD7211" w:rsidRPr="00DA0150" w:rsidRDefault="00BD7211" w:rsidP="00BD7211">
      <w:pPr>
        <w:numPr>
          <w:ilvl w:val="0"/>
          <w:numId w:val="7"/>
        </w:numPr>
        <w:spacing w:after="60" w:line="300" w:lineRule="auto"/>
        <w:ind w:left="426" w:hanging="294"/>
        <w:jc w:val="both"/>
        <w:rPr>
          <w:rFonts w:ascii="Century Gothic" w:hAnsi="Century Gothic" w:cs="Arial"/>
          <w:sz w:val="18"/>
          <w:szCs w:val="18"/>
        </w:rPr>
      </w:pPr>
      <w:r w:rsidRPr="00DA0150">
        <w:rPr>
          <w:rFonts w:ascii="Century Gothic" w:hAnsi="Century Gothic" w:cs="Arial"/>
          <w:sz w:val="18"/>
          <w:szCs w:val="18"/>
        </w:rPr>
        <w:t xml:space="preserve">Les </w:t>
      </w:r>
      <w:r w:rsidRPr="00DA0150">
        <w:rPr>
          <w:rFonts w:ascii="Century Gothic" w:hAnsi="Century Gothic" w:cs="Arial"/>
          <w:b/>
          <w:sz w:val="18"/>
          <w:szCs w:val="18"/>
        </w:rPr>
        <w:t>préposés</w:t>
      </w:r>
      <w:r w:rsidRPr="00DA0150">
        <w:rPr>
          <w:rFonts w:ascii="Century Gothic" w:hAnsi="Century Gothic" w:cs="Arial"/>
          <w:sz w:val="18"/>
          <w:szCs w:val="18"/>
        </w:rPr>
        <w:t xml:space="preserve"> de l 'Assuré et plus généralement toute personne au service de !'Assuré en vertu d'un contrat de travail, les stagiaires, pour autant que ces personnes agissent dans l'exercice ou à l'occasion de leurs fonctions.</w:t>
      </w:r>
    </w:p>
    <w:p w14:paraId="2EB88B6B" w14:textId="77777777" w:rsidR="00BD7211" w:rsidRDefault="00BD7211" w:rsidP="00BD7211">
      <w:pPr>
        <w:numPr>
          <w:ilvl w:val="0"/>
          <w:numId w:val="7"/>
        </w:numPr>
        <w:spacing w:after="60" w:line="300" w:lineRule="auto"/>
        <w:ind w:left="426" w:hanging="294"/>
        <w:jc w:val="both"/>
        <w:rPr>
          <w:rFonts w:ascii="Century Gothic" w:hAnsi="Century Gothic" w:cs="Arial"/>
          <w:sz w:val="18"/>
          <w:szCs w:val="18"/>
        </w:rPr>
      </w:pPr>
      <w:r w:rsidRPr="00DA0150">
        <w:rPr>
          <w:rFonts w:ascii="Century Gothic" w:hAnsi="Century Gothic" w:cs="Arial"/>
          <w:sz w:val="18"/>
          <w:szCs w:val="18"/>
        </w:rPr>
        <w:t>les participants aux activités de l’Assuré</w:t>
      </w:r>
      <w:r>
        <w:rPr>
          <w:rFonts w:ascii="Century Gothic" w:hAnsi="Century Gothic" w:cs="Arial"/>
          <w:sz w:val="18"/>
          <w:szCs w:val="18"/>
        </w:rPr>
        <w:t xml:space="preserve"> (notamment les élèves y compris lors des stages effectués en dehors du périmètre des assurés)</w:t>
      </w:r>
      <w:r w:rsidRPr="00DA0150">
        <w:rPr>
          <w:rFonts w:ascii="Century Gothic" w:hAnsi="Century Gothic" w:cs="Arial"/>
          <w:sz w:val="18"/>
          <w:szCs w:val="18"/>
        </w:rPr>
        <w:t>, qu'ils fassent ou non partie de son personnel, y compris les personnes invitées à des réunions professionnelles ou les visiteurs, ainsi que toute personne apportant son concours bénévole (membre de commissions par exemple).</w:t>
      </w:r>
    </w:p>
    <w:p w14:paraId="78C94E13" w14:textId="77777777" w:rsidR="00BD7211" w:rsidRDefault="00BD7211" w:rsidP="00BD7211">
      <w:pPr>
        <w:spacing w:after="60"/>
        <w:ind w:left="426"/>
        <w:rPr>
          <w:rFonts w:ascii="Century Gothic" w:hAnsi="Century Gothic" w:cs="Arial"/>
          <w:sz w:val="18"/>
          <w:szCs w:val="18"/>
        </w:rPr>
      </w:pPr>
    </w:p>
    <w:p w14:paraId="5DC536AC" w14:textId="77777777" w:rsidR="00BD7211" w:rsidRPr="00233A1A" w:rsidRDefault="00BD7211" w:rsidP="00BD7211">
      <w:pPr>
        <w:spacing w:after="60"/>
        <w:ind w:left="426"/>
        <w:rPr>
          <w:rFonts w:ascii="Century Gothic" w:hAnsi="Century Gothic" w:cs="Arial"/>
          <w:sz w:val="24"/>
          <w:szCs w:val="24"/>
        </w:rPr>
      </w:pPr>
    </w:p>
    <w:p w14:paraId="71CF436A" w14:textId="77777777" w:rsidR="00BD7211" w:rsidRDefault="00BD7211" w:rsidP="00BD7211">
      <w:pPr>
        <w:numPr>
          <w:ilvl w:val="0"/>
          <w:numId w:val="7"/>
        </w:numPr>
        <w:spacing w:after="60" w:line="288" w:lineRule="auto"/>
        <w:ind w:left="426" w:hanging="294"/>
        <w:jc w:val="both"/>
        <w:rPr>
          <w:rFonts w:ascii="Century Gothic" w:hAnsi="Century Gothic" w:cs="Arial"/>
          <w:sz w:val="18"/>
          <w:szCs w:val="18"/>
        </w:rPr>
      </w:pPr>
      <w:r w:rsidRPr="00DA0150">
        <w:rPr>
          <w:rFonts w:ascii="Century Gothic" w:hAnsi="Century Gothic" w:cs="Arial"/>
          <w:b/>
          <w:sz w:val="18"/>
          <w:szCs w:val="18"/>
        </w:rPr>
        <w:t>Toute autre personne physique ou morale</w:t>
      </w:r>
      <w:r w:rsidRPr="00DA0150">
        <w:rPr>
          <w:rFonts w:ascii="Century Gothic" w:hAnsi="Century Gothic" w:cs="Arial"/>
          <w:sz w:val="18"/>
          <w:szCs w:val="18"/>
        </w:rPr>
        <w:t xml:space="preserve"> à laquelle l'Assuré doit donner la qualité d'Assuré additionnel dans le cadre des activités définies au présent contrat et dans la limite des obligations contractuelles qui existent entre lesdites personnes et l'Assuré, notamment :</w:t>
      </w:r>
    </w:p>
    <w:p w14:paraId="375A3F08" w14:textId="77777777" w:rsidR="00BD7211" w:rsidRPr="00DA0150" w:rsidRDefault="00BD7211" w:rsidP="00BD7211">
      <w:pPr>
        <w:numPr>
          <w:ilvl w:val="1"/>
          <w:numId w:val="7"/>
        </w:numPr>
        <w:spacing w:after="60" w:line="288" w:lineRule="auto"/>
        <w:ind w:left="709" w:hanging="283"/>
        <w:jc w:val="both"/>
        <w:rPr>
          <w:rFonts w:ascii="Century Gothic" w:hAnsi="Century Gothic" w:cs="Arial"/>
          <w:sz w:val="18"/>
          <w:szCs w:val="18"/>
        </w:rPr>
      </w:pPr>
      <w:r w:rsidRPr="00DA0150">
        <w:rPr>
          <w:rFonts w:ascii="Century Gothic" w:hAnsi="Century Gothic" w:cs="Arial"/>
          <w:sz w:val="18"/>
          <w:szCs w:val="18"/>
        </w:rPr>
        <w:t>les Sociétés de location ou de crédit-bail, et/ou les propriétaires de biens meubles ou immeubles, ainsi que les gérants d'immeubles, lorsque ces biens ou immeubles sont détenus ou occupés par l'Assuré, ou mis par lui à la disposition de son personnel,</w:t>
      </w:r>
    </w:p>
    <w:p w14:paraId="1C30E3C2" w14:textId="77777777" w:rsidR="00BD7211" w:rsidRPr="00DA0150" w:rsidRDefault="00BD7211" w:rsidP="00BD7211">
      <w:pPr>
        <w:numPr>
          <w:ilvl w:val="1"/>
          <w:numId w:val="7"/>
        </w:numPr>
        <w:spacing w:after="60" w:line="288" w:lineRule="auto"/>
        <w:ind w:left="709" w:hanging="283"/>
        <w:jc w:val="both"/>
        <w:rPr>
          <w:rFonts w:ascii="Century Gothic" w:hAnsi="Century Gothic" w:cs="Arial"/>
          <w:sz w:val="18"/>
          <w:szCs w:val="18"/>
        </w:rPr>
      </w:pPr>
      <w:r w:rsidRPr="00DA0150">
        <w:rPr>
          <w:rFonts w:ascii="Century Gothic" w:hAnsi="Century Gothic" w:cs="Arial"/>
          <w:sz w:val="18"/>
          <w:szCs w:val="18"/>
        </w:rPr>
        <w:t xml:space="preserve">les organisateurs d'expositions ou manifestations diverses, pour les dommages mis à la charge de </w:t>
      </w:r>
      <w:r>
        <w:rPr>
          <w:rFonts w:ascii="Century Gothic" w:hAnsi="Century Gothic" w:cs="Arial"/>
          <w:sz w:val="18"/>
          <w:szCs w:val="18"/>
        </w:rPr>
        <w:t>l’</w:t>
      </w:r>
      <w:r w:rsidRPr="00DA0150">
        <w:rPr>
          <w:rFonts w:ascii="Century Gothic" w:hAnsi="Century Gothic" w:cs="Arial"/>
          <w:sz w:val="18"/>
          <w:szCs w:val="18"/>
        </w:rPr>
        <w:t>Assuré,</w:t>
      </w:r>
    </w:p>
    <w:p w14:paraId="1A9E58C1" w14:textId="77777777" w:rsidR="00BD7211" w:rsidRPr="00DA0150" w:rsidRDefault="00BD7211" w:rsidP="00BD7211">
      <w:pPr>
        <w:numPr>
          <w:ilvl w:val="1"/>
          <w:numId w:val="7"/>
        </w:numPr>
        <w:spacing w:after="60" w:line="288" w:lineRule="auto"/>
        <w:ind w:left="709" w:hanging="283"/>
        <w:jc w:val="both"/>
        <w:rPr>
          <w:rFonts w:ascii="Century Gothic" w:hAnsi="Century Gothic" w:cs="Arial"/>
          <w:sz w:val="18"/>
          <w:szCs w:val="18"/>
        </w:rPr>
      </w:pPr>
      <w:r w:rsidRPr="00DA0150">
        <w:rPr>
          <w:rFonts w:ascii="Century Gothic" w:hAnsi="Century Gothic" w:cs="Arial"/>
          <w:sz w:val="18"/>
          <w:szCs w:val="18"/>
        </w:rPr>
        <w:t>les personnes physiques ou morales mettant à la disposition de !'Assuré des personnes ou des biens employés ou utilisés dans le cadre de ses activités, pour les dommages mis à la charge de !'Assuré,</w:t>
      </w:r>
    </w:p>
    <w:p w14:paraId="47BF9E55" w14:textId="77777777" w:rsidR="00BD7211" w:rsidRPr="00DA0150" w:rsidRDefault="00BD7211" w:rsidP="00BD7211">
      <w:pPr>
        <w:spacing w:after="60"/>
        <w:ind w:left="426"/>
        <w:rPr>
          <w:rFonts w:ascii="Century Gothic" w:hAnsi="Century Gothic" w:cs="Arial"/>
          <w:sz w:val="18"/>
          <w:szCs w:val="18"/>
        </w:rPr>
      </w:pPr>
      <w:bookmarkStart w:id="7" w:name="_Hlk5910973"/>
      <w:r w:rsidRPr="00DA0150">
        <w:rPr>
          <w:rFonts w:ascii="Century Gothic" w:hAnsi="Century Gothic" w:cs="Arial"/>
          <w:sz w:val="18"/>
          <w:szCs w:val="18"/>
        </w:rPr>
        <w:t>L'assureur conserve toutefois la possibilité d'exercer tous recours à 1'encontre des personnes physiques ou morales ci-dessus dans le cas de fautes lourdes ou de négligences graves de ces derniers.</w:t>
      </w:r>
    </w:p>
    <w:p w14:paraId="1D2A01E4" w14:textId="77777777" w:rsidR="00BD7211" w:rsidRPr="00DA0150" w:rsidRDefault="00BD7211" w:rsidP="00BD7211">
      <w:pPr>
        <w:numPr>
          <w:ilvl w:val="0"/>
          <w:numId w:val="7"/>
        </w:numPr>
        <w:spacing w:after="60" w:line="288" w:lineRule="auto"/>
        <w:ind w:left="426" w:hanging="284"/>
        <w:jc w:val="both"/>
        <w:rPr>
          <w:rFonts w:ascii="Century Gothic" w:hAnsi="Century Gothic" w:cs="Arial"/>
          <w:sz w:val="18"/>
          <w:szCs w:val="18"/>
        </w:rPr>
      </w:pPr>
      <w:r w:rsidRPr="00DA0150">
        <w:rPr>
          <w:rFonts w:ascii="Century Gothic" w:hAnsi="Century Gothic" w:cs="Arial"/>
          <w:sz w:val="18"/>
          <w:szCs w:val="18"/>
        </w:rPr>
        <w:t>Le comité social et économique et / ou comité des œuvres sociales, toute association de représentation du personnel ou en faveur du personnel ;</w:t>
      </w:r>
    </w:p>
    <w:p w14:paraId="6F974797" w14:textId="77777777" w:rsidR="00BD7211" w:rsidRPr="00DA0150" w:rsidRDefault="00BD7211" w:rsidP="00BD7211">
      <w:pPr>
        <w:numPr>
          <w:ilvl w:val="0"/>
          <w:numId w:val="7"/>
        </w:numPr>
        <w:spacing w:after="60" w:line="288" w:lineRule="auto"/>
        <w:ind w:left="426" w:hanging="283"/>
        <w:jc w:val="both"/>
        <w:rPr>
          <w:rFonts w:ascii="Century Gothic" w:hAnsi="Century Gothic" w:cs="Arial"/>
          <w:sz w:val="18"/>
          <w:szCs w:val="18"/>
        </w:rPr>
      </w:pPr>
      <w:r w:rsidRPr="00DA0150">
        <w:rPr>
          <w:rFonts w:ascii="Century Gothic" w:hAnsi="Century Gothic" w:cs="Arial"/>
          <w:sz w:val="18"/>
          <w:szCs w:val="18"/>
        </w:rPr>
        <w:t xml:space="preserve">Toute personne placée sous l’autorité ou la responsabilité du souscripteur dans l’exercice de leurs fonctions au profit </w:t>
      </w:r>
      <w:r>
        <w:rPr>
          <w:rFonts w:ascii="Century Gothic" w:hAnsi="Century Gothic" w:cs="Arial"/>
          <w:sz w:val="18"/>
          <w:szCs w:val="18"/>
        </w:rPr>
        <w:t>de l’assuré</w:t>
      </w:r>
      <w:r w:rsidRPr="00DA0150">
        <w:rPr>
          <w:rFonts w:ascii="Century Gothic" w:hAnsi="Century Gothic" w:cs="Arial"/>
          <w:sz w:val="18"/>
          <w:szCs w:val="18"/>
        </w:rPr>
        <w:t>,</w:t>
      </w:r>
    </w:p>
    <w:p w14:paraId="19A25BCD" w14:textId="77777777" w:rsidR="00BD7211" w:rsidRPr="00DA0150" w:rsidRDefault="00BD7211" w:rsidP="00BD7211">
      <w:pPr>
        <w:numPr>
          <w:ilvl w:val="0"/>
          <w:numId w:val="7"/>
        </w:numPr>
        <w:spacing w:after="60" w:line="288" w:lineRule="auto"/>
        <w:ind w:left="426" w:hanging="283"/>
        <w:jc w:val="both"/>
        <w:rPr>
          <w:rFonts w:ascii="Century Gothic" w:hAnsi="Century Gothic" w:cs="Arial"/>
          <w:sz w:val="18"/>
          <w:szCs w:val="18"/>
        </w:rPr>
      </w:pPr>
      <w:r w:rsidRPr="00DA0150">
        <w:rPr>
          <w:rFonts w:ascii="Century Gothic" w:hAnsi="Century Gothic" w:cs="Arial"/>
          <w:sz w:val="18"/>
          <w:szCs w:val="18"/>
        </w:rPr>
        <w:t xml:space="preserve">Toute personne désignée comme « assuré » ci-après dans le présent C.C.P. </w:t>
      </w:r>
    </w:p>
    <w:bookmarkEnd w:id="7"/>
    <w:p w14:paraId="46D21923" w14:textId="77777777" w:rsidR="00932E2A" w:rsidRPr="00F03CE3" w:rsidRDefault="00932E2A" w:rsidP="00932E2A">
      <w:pPr>
        <w:spacing w:after="120"/>
        <w:jc w:val="both"/>
        <w:rPr>
          <w:rFonts w:ascii="Century Gothic" w:hAnsi="Century Gothic" w:cs="Arial"/>
          <w:sz w:val="16"/>
          <w:szCs w:val="16"/>
        </w:rPr>
      </w:pPr>
    </w:p>
    <w:p w14:paraId="6A93A5FF" w14:textId="77777777" w:rsidR="00450BF4" w:rsidRDefault="00932E2A" w:rsidP="00450BF4">
      <w:pPr>
        <w:spacing w:after="120" w:line="288" w:lineRule="auto"/>
        <w:jc w:val="both"/>
        <w:rPr>
          <w:rFonts w:ascii="Century Gothic" w:hAnsi="Century Gothic" w:cs="Arial"/>
          <w:sz w:val="18"/>
          <w:szCs w:val="18"/>
        </w:rPr>
      </w:pPr>
      <w:r w:rsidRPr="00CF1F53">
        <w:rPr>
          <w:rFonts w:ascii="Century Gothic" w:hAnsi="Century Gothic" w:cs="Arial"/>
          <w:b/>
          <w:sz w:val="18"/>
          <w:szCs w:val="18"/>
          <w:u w:val="single"/>
        </w:rPr>
        <w:t>Activités assurées :</w:t>
      </w:r>
      <w:r w:rsidRPr="00CF1F53">
        <w:rPr>
          <w:rFonts w:ascii="Century Gothic" w:hAnsi="Century Gothic" w:cs="Arial"/>
          <w:b/>
          <w:sz w:val="18"/>
          <w:szCs w:val="18"/>
        </w:rPr>
        <w:t xml:space="preserve"> </w:t>
      </w:r>
    </w:p>
    <w:p w14:paraId="41FFDC96" w14:textId="77777777" w:rsidR="00BD7211" w:rsidRPr="007B4E76" w:rsidRDefault="00BD7211" w:rsidP="00BD7211">
      <w:pPr>
        <w:spacing w:after="60"/>
        <w:rPr>
          <w:rFonts w:ascii="Century Gothic" w:hAnsi="Century Gothic" w:cs="Arial"/>
          <w:b/>
          <w:sz w:val="18"/>
          <w:szCs w:val="18"/>
          <w:u w:val="single"/>
        </w:rPr>
      </w:pPr>
      <w:r w:rsidRPr="007B4E76">
        <w:rPr>
          <w:rFonts w:ascii="Century Gothic" w:hAnsi="Century Gothic" w:cs="Arial"/>
          <w:sz w:val="18"/>
          <w:szCs w:val="18"/>
        </w:rPr>
        <w:t xml:space="preserve">Toutes les activités exercées par </w:t>
      </w:r>
      <w:r>
        <w:rPr>
          <w:rFonts w:ascii="Century Gothic" w:hAnsi="Century Gothic" w:cs="Arial"/>
          <w:sz w:val="18"/>
          <w:szCs w:val="18"/>
        </w:rPr>
        <w:t>les assurés</w:t>
      </w:r>
      <w:r w:rsidRPr="007B4E76">
        <w:rPr>
          <w:rFonts w:ascii="Century Gothic" w:hAnsi="Century Gothic" w:cs="Arial"/>
          <w:sz w:val="18"/>
          <w:szCs w:val="18"/>
        </w:rPr>
        <w:t xml:space="preserve">, </w:t>
      </w:r>
      <w:r w:rsidRPr="007B4E76">
        <w:rPr>
          <w:rFonts w:ascii="Century Gothic" w:hAnsi="Century Gothic" w:cs="Arial"/>
          <w:b/>
          <w:sz w:val="18"/>
          <w:szCs w:val="18"/>
          <w:u w:val="single"/>
        </w:rPr>
        <w:t xml:space="preserve">même lorsqu’elles sont réalisées à titre onéreux, </w:t>
      </w:r>
      <w:r w:rsidRPr="007B4E76">
        <w:rPr>
          <w:rFonts w:ascii="Century Gothic" w:hAnsi="Century Gothic" w:cs="Arial"/>
          <w:sz w:val="18"/>
          <w:szCs w:val="18"/>
        </w:rPr>
        <w:t xml:space="preserve">à savoir, </w:t>
      </w:r>
      <w:r w:rsidRPr="007B4E76">
        <w:rPr>
          <w:rFonts w:ascii="Century Gothic" w:hAnsi="Century Gothic" w:cs="Arial"/>
          <w:b/>
          <w:sz w:val="18"/>
          <w:szCs w:val="18"/>
          <w:u w:val="single"/>
        </w:rPr>
        <w:t>notamment</w:t>
      </w:r>
      <w:r w:rsidRPr="007B4E76">
        <w:rPr>
          <w:rFonts w:ascii="Century Gothic" w:hAnsi="Century Gothic" w:cs="Arial"/>
          <w:sz w:val="18"/>
          <w:szCs w:val="18"/>
        </w:rPr>
        <w:t> :</w:t>
      </w:r>
    </w:p>
    <w:p w14:paraId="0FBE2D27" w14:textId="77777777" w:rsidR="00BD7211" w:rsidRPr="00233A1A" w:rsidRDefault="00BD7211" w:rsidP="00BD7211">
      <w:pPr>
        <w:numPr>
          <w:ilvl w:val="0"/>
          <w:numId w:val="11"/>
        </w:numPr>
        <w:spacing w:after="60" w:line="288" w:lineRule="auto"/>
        <w:ind w:left="284"/>
        <w:jc w:val="both"/>
        <w:rPr>
          <w:rFonts w:ascii="Century Gothic" w:hAnsi="Century Gothic" w:cs="Arial"/>
          <w:sz w:val="18"/>
          <w:szCs w:val="18"/>
        </w:rPr>
      </w:pPr>
      <w:r w:rsidRPr="00233A1A">
        <w:rPr>
          <w:rFonts w:ascii="Century Gothic" w:hAnsi="Century Gothic" w:cs="Arial"/>
          <w:sz w:val="18"/>
          <w:szCs w:val="18"/>
        </w:rPr>
        <w:t>Exploitation des établissements publics et administratifs, industriels et commerciaux, organismes d'études ;</w:t>
      </w:r>
    </w:p>
    <w:p w14:paraId="0DD6EFA9" w14:textId="77777777" w:rsidR="00BD7211" w:rsidRPr="00233A1A" w:rsidRDefault="00BD7211" w:rsidP="00BD7211">
      <w:pPr>
        <w:numPr>
          <w:ilvl w:val="0"/>
          <w:numId w:val="11"/>
        </w:numPr>
        <w:spacing w:after="60" w:line="288" w:lineRule="auto"/>
        <w:ind w:left="284"/>
        <w:jc w:val="both"/>
        <w:rPr>
          <w:rFonts w:ascii="Century Gothic" w:hAnsi="Century Gothic" w:cs="Arial"/>
          <w:sz w:val="18"/>
          <w:szCs w:val="18"/>
        </w:rPr>
      </w:pPr>
      <w:r w:rsidRPr="00233A1A">
        <w:rPr>
          <w:rFonts w:ascii="Century Gothic" w:hAnsi="Century Gothic" w:cs="Arial"/>
          <w:sz w:val="18"/>
          <w:szCs w:val="18"/>
        </w:rPr>
        <w:t>Exploitation, entretien et fonctionnement d'ensembles immobiliers industriels et commerciaux ainsi que des matériels, équipements, installations de toutes natures ;</w:t>
      </w:r>
    </w:p>
    <w:p w14:paraId="09B4EC9B" w14:textId="77777777" w:rsidR="00BD7211" w:rsidRPr="00233A1A" w:rsidRDefault="00BD7211" w:rsidP="00BD7211">
      <w:pPr>
        <w:numPr>
          <w:ilvl w:val="0"/>
          <w:numId w:val="11"/>
        </w:numPr>
        <w:spacing w:after="60" w:line="288" w:lineRule="auto"/>
        <w:ind w:left="284"/>
        <w:jc w:val="both"/>
        <w:rPr>
          <w:rFonts w:ascii="Century Gothic" w:hAnsi="Century Gothic" w:cs="Arial"/>
          <w:sz w:val="18"/>
          <w:szCs w:val="18"/>
        </w:rPr>
      </w:pPr>
      <w:r w:rsidRPr="00233A1A">
        <w:rPr>
          <w:rFonts w:ascii="Century Gothic" w:hAnsi="Century Gothic" w:cs="Arial"/>
          <w:sz w:val="18"/>
          <w:szCs w:val="18"/>
        </w:rPr>
        <w:t>Gestion et exploitation de restauration collective / cantine (directe ou par un tiers) ;</w:t>
      </w:r>
    </w:p>
    <w:p w14:paraId="7CE5B159" w14:textId="77777777" w:rsidR="00BD7211" w:rsidRPr="00D161F1" w:rsidRDefault="00BD7211" w:rsidP="00BD7211">
      <w:pPr>
        <w:spacing w:after="60"/>
        <w:ind w:left="284" w:hanging="142"/>
        <w:rPr>
          <w:rFonts w:ascii="Century Gothic" w:hAnsi="Century Gothic" w:cs="Arial"/>
          <w:sz w:val="18"/>
          <w:szCs w:val="18"/>
        </w:rPr>
      </w:pPr>
      <w:r w:rsidRPr="00D161F1">
        <w:rPr>
          <w:rFonts w:ascii="Century Gothic" w:hAnsi="Century Gothic" w:cs="Arial"/>
          <w:sz w:val="18"/>
          <w:szCs w:val="18"/>
        </w:rPr>
        <w:t>-</w:t>
      </w:r>
      <w:r w:rsidRPr="00D161F1">
        <w:rPr>
          <w:rFonts w:ascii="Century Gothic" w:hAnsi="Century Gothic" w:cs="Arial"/>
          <w:sz w:val="18"/>
          <w:szCs w:val="18"/>
        </w:rPr>
        <w:tab/>
        <w:t>Maîtrise d'ouvrage</w:t>
      </w:r>
      <w:r>
        <w:rPr>
          <w:rFonts w:ascii="Century Gothic" w:hAnsi="Century Gothic" w:cs="Arial"/>
          <w:sz w:val="18"/>
          <w:szCs w:val="18"/>
        </w:rPr>
        <w:t xml:space="preserve">, </w:t>
      </w:r>
      <w:proofErr w:type="spellStart"/>
      <w:r>
        <w:rPr>
          <w:rFonts w:ascii="Century Gothic" w:hAnsi="Century Gothic" w:cs="Arial"/>
          <w:sz w:val="18"/>
          <w:szCs w:val="18"/>
        </w:rPr>
        <w:t>co</w:t>
      </w:r>
      <w:proofErr w:type="spellEnd"/>
      <w:r>
        <w:rPr>
          <w:rFonts w:ascii="Century Gothic" w:hAnsi="Century Gothic" w:cs="Arial"/>
          <w:sz w:val="18"/>
          <w:szCs w:val="18"/>
        </w:rPr>
        <w:t>-maitrise d’ouvrage</w:t>
      </w:r>
      <w:r w:rsidRPr="00D161F1">
        <w:rPr>
          <w:rFonts w:ascii="Century Gothic" w:hAnsi="Century Gothic" w:cs="Arial"/>
          <w:sz w:val="18"/>
          <w:szCs w:val="18"/>
        </w:rPr>
        <w:t xml:space="preserve"> et maîtrise d'ouvrage déléguée</w:t>
      </w:r>
      <w:r>
        <w:rPr>
          <w:rFonts w:ascii="Century Gothic" w:hAnsi="Century Gothic" w:cs="Arial"/>
          <w:sz w:val="18"/>
          <w:szCs w:val="18"/>
        </w:rPr>
        <w:t> ;</w:t>
      </w:r>
    </w:p>
    <w:p w14:paraId="12D1A8A2" w14:textId="77777777" w:rsidR="00BD7211"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Centre de recouvrement contentieux</w:t>
      </w:r>
      <w:r>
        <w:rPr>
          <w:rFonts w:ascii="Century Gothic" w:hAnsi="Century Gothic" w:cs="Arial"/>
          <w:sz w:val="18"/>
          <w:szCs w:val="18"/>
        </w:rPr>
        <w:t xml:space="preserve">, </w:t>
      </w:r>
    </w:p>
    <w:p w14:paraId="103F07BA" w14:textId="77777777" w:rsidR="00BD7211" w:rsidRPr="00C329CD" w:rsidRDefault="00BD7211" w:rsidP="00BD7211">
      <w:pPr>
        <w:spacing w:after="60"/>
        <w:ind w:left="284" w:hanging="142"/>
        <w:rPr>
          <w:rFonts w:ascii="Century Gothic" w:hAnsi="Century Gothic" w:cs="Arial"/>
          <w:sz w:val="18"/>
          <w:szCs w:val="18"/>
        </w:rPr>
      </w:pPr>
      <w:r>
        <w:rPr>
          <w:rFonts w:ascii="Century Gothic" w:hAnsi="Century Gothic" w:cs="Arial"/>
          <w:sz w:val="18"/>
          <w:szCs w:val="18"/>
        </w:rPr>
        <w:t xml:space="preserve">- </w:t>
      </w:r>
      <w:r w:rsidRPr="00C329CD">
        <w:rPr>
          <w:rFonts w:ascii="Century Gothic" w:hAnsi="Century Gothic" w:cs="Arial"/>
          <w:sz w:val="18"/>
          <w:szCs w:val="18"/>
        </w:rPr>
        <w:t>Centre de formalité des entreprises</w:t>
      </w:r>
      <w:r>
        <w:rPr>
          <w:rFonts w:ascii="Century Gothic" w:hAnsi="Century Gothic" w:cs="Arial"/>
          <w:sz w:val="18"/>
          <w:szCs w:val="18"/>
        </w:rPr>
        <w:t>, y compris gestion d’actes pour les compte de tiers dans le cadre de mandat (réalisation de formalités pour compte de l’entreprise par exemple) ;</w:t>
      </w:r>
    </w:p>
    <w:p w14:paraId="5D1818E0"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Réalisation d'études juridiques et fiscales sur la vie des entreprises ;</w:t>
      </w:r>
    </w:p>
    <w:p w14:paraId="007F2CF5"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Organisation de salons, expositions, foires, séminaires, congrès</w:t>
      </w:r>
      <w:r>
        <w:rPr>
          <w:rFonts w:ascii="Century Gothic" w:hAnsi="Century Gothic" w:cs="Arial"/>
          <w:sz w:val="18"/>
          <w:szCs w:val="18"/>
        </w:rPr>
        <w:t>,</w:t>
      </w:r>
      <w:r w:rsidRPr="00C329CD">
        <w:rPr>
          <w:rFonts w:ascii="Century Gothic" w:hAnsi="Century Gothic" w:cs="Arial"/>
          <w:sz w:val="18"/>
          <w:szCs w:val="18"/>
        </w:rPr>
        <w:t xml:space="preserve"> manifestations ludiques, Culturelles et sportives</w:t>
      </w:r>
      <w:r>
        <w:rPr>
          <w:rFonts w:ascii="Century Gothic" w:hAnsi="Century Gothic" w:cs="Arial"/>
          <w:sz w:val="18"/>
          <w:szCs w:val="18"/>
        </w:rPr>
        <w:t> ;</w:t>
      </w:r>
    </w:p>
    <w:p w14:paraId="29EC75D7"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Mise à disposition des installations nécessaires pour l'organisation de manifestations par des tiers</w:t>
      </w:r>
      <w:r>
        <w:rPr>
          <w:rFonts w:ascii="Century Gothic" w:hAnsi="Century Gothic" w:cs="Arial"/>
          <w:sz w:val="18"/>
          <w:szCs w:val="18"/>
        </w:rPr>
        <w:t> ;</w:t>
      </w:r>
    </w:p>
    <w:p w14:paraId="6F7193D8"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Diffusion d'informations générales visant notamment l'information et la promotion d'entreprises</w:t>
      </w:r>
      <w:r>
        <w:rPr>
          <w:rFonts w:ascii="Century Gothic" w:hAnsi="Century Gothic" w:cs="Arial"/>
          <w:sz w:val="18"/>
          <w:szCs w:val="18"/>
        </w:rPr>
        <w:t> ;</w:t>
      </w:r>
    </w:p>
    <w:p w14:paraId="7341A988"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Assistance technique au commerce, à l'industrie au tourisme et à la formation</w:t>
      </w:r>
      <w:r>
        <w:rPr>
          <w:rFonts w:ascii="Century Gothic" w:hAnsi="Century Gothic" w:cs="Arial"/>
          <w:sz w:val="18"/>
          <w:szCs w:val="18"/>
        </w:rPr>
        <w:t> ;</w:t>
      </w:r>
    </w:p>
    <w:p w14:paraId="3911C9C2"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Promotion de commerce, de tourisme, de services, de l'industrie et du commerce extérieur</w:t>
      </w:r>
      <w:r>
        <w:rPr>
          <w:rFonts w:ascii="Century Gothic" w:hAnsi="Century Gothic" w:cs="Arial"/>
          <w:sz w:val="18"/>
          <w:szCs w:val="18"/>
        </w:rPr>
        <w:t> ;</w:t>
      </w:r>
    </w:p>
    <w:p w14:paraId="7A75DAFC"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Audit et conseil en entreprises</w:t>
      </w:r>
      <w:r>
        <w:rPr>
          <w:rFonts w:ascii="Century Gothic" w:hAnsi="Century Gothic" w:cs="Arial"/>
          <w:sz w:val="18"/>
          <w:szCs w:val="18"/>
        </w:rPr>
        <w:t xml:space="preserve">, </w:t>
      </w:r>
      <w:r w:rsidRPr="00C329CD">
        <w:rPr>
          <w:rFonts w:ascii="Century Gothic" w:hAnsi="Century Gothic" w:cs="Arial"/>
          <w:sz w:val="18"/>
          <w:szCs w:val="18"/>
        </w:rPr>
        <w:t>Etude et suivi de dossiers d'urbanisme</w:t>
      </w:r>
      <w:r>
        <w:rPr>
          <w:rFonts w:ascii="Century Gothic" w:hAnsi="Century Gothic" w:cs="Arial"/>
          <w:sz w:val="18"/>
          <w:szCs w:val="18"/>
        </w:rPr>
        <w:t> ;</w:t>
      </w:r>
    </w:p>
    <w:p w14:paraId="165EE8A4"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Travaux sur logiciels pour le compte d'entreprises</w:t>
      </w:r>
      <w:r>
        <w:rPr>
          <w:rFonts w:ascii="Century Gothic" w:hAnsi="Century Gothic" w:cs="Arial"/>
          <w:sz w:val="18"/>
          <w:szCs w:val="18"/>
        </w:rPr>
        <w:t>, délivrance de certificats électroniques ;</w:t>
      </w:r>
    </w:p>
    <w:p w14:paraId="520F8F0E" w14:textId="77777777" w:rsidR="00BD7211"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r>
      <w:r w:rsidRPr="006A6E66">
        <w:rPr>
          <w:rFonts w:ascii="Century Gothic" w:hAnsi="Century Gothic" w:cs="Arial"/>
          <w:sz w:val="18"/>
          <w:szCs w:val="18"/>
        </w:rPr>
        <w:t>Formation</w:t>
      </w:r>
      <w:r>
        <w:rPr>
          <w:rFonts w:ascii="Century Gothic" w:hAnsi="Century Gothic" w:cs="Arial"/>
          <w:sz w:val="18"/>
          <w:szCs w:val="18"/>
        </w:rPr>
        <w:t>s</w:t>
      </w:r>
      <w:r w:rsidRPr="006A6E66">
        <w:rPr>
          <w:rFonts w:ascii="Century Gothic" w:hAnsi="Century Gothic" w:cs="Arial"/>
          <w:sz w:val="18"/>
          <w:szCs w:val="18"/>
        </w:rPr>
        <w:t xml:space="preserve"> professionnelle</w:t>
      </w:r>
      <w:r>
        <w:rPr>
          <w:rFonts w:ascii="Century Gothic" w:hAnsi="Century Gothic" w:cs="Arial"/>
          <w:sz w:val="18"/>
          <w:szCs w:val="18"/>
        </w:rPr>
        <w:t xml:space="preserve">s </w:t>
      </w:r>
      <w:r w:rsidRPr="006A6E66">
        <w:rPr>
          <w:rFonts w:ascii="Century Gothic" w:hAnsi="Century Gothic" w:cs="Arial"/>
          <w:sz w:val="18"/>
          <w:szCs w:val="18"/>
        </w:rPr>
        <w:t>(continue, en alternance, apprentissage, école de commerce et gestion</w:t>
      </w:r>
      <w:r>
        <w:rPr>
          <w:rFonts w:ascii="Century Gothic" w:hAnsi="Century Gothic" w:cs="Arial"/>
          <w:sz w:val="18"/>
          <w:szCs w:val="18"/>
        </w:rPr>
        <w:t>) notamment dans le domaine des activités de montagne ;</w:t>
      </w:r>
    </w:p>
    <w:p w14:paraId="39EFDDC2" w14:textId="77777777" w:rsidR="00BD7211" w:rsidRDefault="00BD7211" w:rsidP="00BD7211">
      <w:pPr>
        <w:numPr>
          <w:ilvl w:val="0"/>
          <w:numId w:val="11"/>
        </w:numPr>
        <w:spacing w:after="60" w:line="288" w:lineRule="auto"/>
        <w:ind w:left="284"/>
        <w:jc w:val="both"/>
        <w:rPr>
          <w:rFonts w:ascii="Century Gothic" w:hAnsi="Century Gothic" w:cs="Arial"/>
          <w:sz w:val="18"/>
          <w:szCs w:val="18"/>
        </w:rPr>
      </w:pPr>
      <w:r w:rsidRPr="00D161F1">
        <w:rPr>
          <w:rFonts w:ascii="Century Gothic" w:hAnsi="Century Gothic" w:cs="Arial"/>
          <w:sz w:val="18"/>
          <w:szCs w:val="18"/>
        </w:rPr>
        <w:t>Exploitation de centres de formation continue et d'apprentissage</w:t>
      </w:r>
      <w:r>
        <w:rPr>
          <w:rFonts w:ascii="Century Gothic" w:hAnsi="Century Gothic" w:cs="Arial"/>
          <w:sz w:val="18"/>
          <w:szCs w:val="18"/>
        </w:rPr>
        <w:t> ;</w:t>
      </w:r>
    </w:p>
    <w:p w14:paraId="421B34DE" w14:textId="77777777" w:rsidR="00BD7211" w:rsidRPr="00C329CD" w:rsidRDefault="00BD7211" w:rsidP="00BD7211">
      <w:pPr>
        <w:spacing w:after="60"/>
        <w:ind w:left="284" w:hanging="142"/>
        <w:rPr>
          <w:rFonts w:ascii="Century Gothic" w:hAnsi="Century Gothic" w:cs="Arial"/>
          <w:sz w:val="18"/>
          <w:szCs w:val="18"/>
        </w:rPr>
      </w:pPr>
      <w:r w:rsidRPr="00C329CD">
        <w:rPr>
          <w:rFonts w:ascii="Century Gothic" w:hAnsi="Century Gothic" w:cs="Arial"/>
          <w:sz w:val="18"/>
          <w:szCs w:val="18"/>
        </w:rPr>
        <w:t>-</w:t>
      </w:r>
      <w:r w:rsidRPr="00C329CD">
        <w:rPr>
          <w:rFonts w:ascii="Century Gothic" w:hAnsi="Century Gothic" w:cs="Arial"/>
          <w:sz w:val="18"/>
          <w:szCs w:val="18"/>
        </w:rPr>
        <w:tab/>
        <w:t>Délivrance des cartes professionnelles des vendeurs ambulants et des professions immobilières</w:t>
      </w:r>
      <w:r>
        <w:rPr>
          <w:rFonts w:ascii="Century Gothic" w:hAnsi="Century Gothic" w:cs="Arial"/>
          <w:sz w:val="18"/>
          <w:szCs w:val="18"/>
        </w:rPr>
        <w:t> ;</w:t>
      </w:r>
    </w:p>
    <w:p w14:paraId="28C7F6E0" w14:textId="77777777" w:rsidR="00BD7211" w:rsidRDefault="00BD7211" w:rsidP="00BD7211">
      <w:pPr>
        <w:spacing w:after="60"/>
        <w:ind w:left="284" w:hanging="142"/>
        <w:rPr>
          <w:rFonts w:ascii="Century Gothic" w:hAnsi="Century Gothic" w:cs="Arial"/>
          <w:sz w:val="18"/>
          <w:szCs w:val="18"/>
        </w:rPr>
      </w:pPr>
      <w:r>
        <w:rPr>
          <w:rFonts w:ascii="Century Gothic" w:hAnsi="Century Gothic" w:cs="Arial"/>
          <w:sz w:val="18"/>
          <w:szCs w:val="18"/>
        </w:rPr>
        <w:t>- Gestion de pépinières et hôtels d’entreprises ;</w:t>
      </w:r>
    </w:p>
    <w:p w14:paraId="1A56BB21" w14:textId="77777777" w:rsidR="00BD7211" w:rsidRPr="00C329CD" w:rsidRDefault="00BD7211" w:rsidP="00BD7211">
      <w:pPr>
        <w:spacing w:after="60"/>
        <w:ind w:left="284" w:hanging="142"/>
        <w:rPr>
          <w:rFonts w:ascii="Century Gothic" w:hAnsi="Century Gothic" w:cs="Arial"/>
          <w:sz w:val="18"/>
          <w:szCs w:val="18"/>
        </w:rPr>
      </w:pPr>
      <w:r>
        <w:rPr>
          <w:rFonts w:ascii="Century Gothic" w:hAnsi="Century Gothic" w:cs="Arial"/>
          <w:sz w:val="18"/>
          <w:szCs w:val="18"/>
        </w:rPr>
        <w:t>- Gestion d’association syndicale libre…</w:t>
      </w:r>
    </w:p>
    <w:p w14:paraId="0C55ACF8" w14:textId="77777777" w:rsidR="00BD7211" w:rsidRPr="007B4E76" w:rsidRDefault="00BD7211" w:rsidP="00BD7211">
      <w:pPr>
        <w:spacing w:after="60"/>
        <w:rPr>
          <w:rFonts w:ascii="Century Gothic" w:hAnsi="Century Gothic" w:cs="Arial"/>
          <w:sz w:val="18"/>
          <w:szCs w:val="18"/>
        </w:rPr>
      </w:pPr>
      <w:r w:rsidRPr="007B4E76">
        <w:rPr>
          <w:rFonts w:ascii="Century Gothic" w:hAnsi="Century Gothic" w:cs="Arial"/>
          <w:sz w:val="18"/>
          <w:szCs w:val="18"/>
        </w:rPr>
        <w:t>Sont en outre garanties toutes les activités annexes et/ou connexes, à savoir, notamment :</w:t>
      </w:r>
    </w:p>
    <w:p w14:paraId="4DD9609D" w14:textId="77777777" w:rsidR="00BD7211" w:rsidRPr="007B4E76" w:rsidRDefault="00BD7211" w:rsidP="00BD7211">
      <w:pPr>
        <w:numPr>
          <w:ilvl w:val="0"/>
          <w:numId w:val="10"/>
        </w:numPr>
        <w:spacing w:after="60" w:line="288" w:lineRule="auto"/>
        <w:ind w:left="426" w:hanging="349"/>
        <w:jc w:val="both"/>
        <w:rPr>
          <w:rFonts w:ascii="Century Gothic" w:hAnsi="Century Gothic" w:cs="Arial"/>
          <w:sz w:val="18"/>
          <w:szCs w:val="18"/>
        </w:rPr>
      </w:pPr>
      <w:r w:rsidRPr="007B4E76">
        <w:rPr>
          <w:rFonts w:ascii="Century Gothic" w:hAnsi="Century Gothic" w:cs="Arial"/>
          <w:sz w:val="18"/>
          <w:szCs w:val="18"/>
        </w:rPr>
        <w:t>toutes les activités d’organisation et/ou participation à des foires et salons, déplacements professionnels dans le monde entier,</w:t>
      </w:r>
    </w:p>
    <w:p w14:paraId="275C3B8E" w14:textId="77777777" w:rsidR="00BD7211" w:rsidRPr="007B4E76" w:rsidRDefault="00BD7211" w:rsidP="00BD7211">
      <w:pPr>
        <w:numPr>
          <w:ilvl w:val="0"/>
          <w:numId w:val="10"/>
        </w:numPr>
        <w:spacing w:after="60" w:line="288" w:lineRule="auto"/>
        <w:ind w:left="426" w:hanging="349"/>
        <w:jc w:val="both"/>
        <w:rPr>
          <w:rFonts w:ascii="Century Gothic" w:hAnsi="Century Gothic" w:cs="Arial"/>
          <w:sz w:val="18"/>
          <w:szCs w:val="18"/>
        </w:rPr>
      </w:pPr>
      <w:r w:rsidRPr="007B4E76">
        <w:rPr>
          <w:rFonts w:ascii="Century Gothic" w:hAnsi="Century Gothic" w:cs="Arial"/>
          <w:sz w:val="18"/>
          <w:szCs w:val="18"/>
        </w:rPr>
        <w:t>toutes les activités de recherches, études, expérimentations, essais, réalisés pour propre compte ;</w:t>
      </w:r>
    </w:p>
    <w:p w14:paraId="18658C3B" w14:textId="77777777" w:rsidR="00BD7211" w:rsidRDefault="00BD7211" w:rsidP="00BD7211">
      <w:pPr>
        <w:numPr>
          <w:ilvl w:val="0"/>
          <w:numId w:val="10"/>
        </w:numPr>
        <w:spacing w:after="60" w:line="288" w:lineRule="auto"/>
        <w:ind w:left="426" w:hanging="349"/>
        <w:jc w:val="both"/>
        <w:rPr>
          <w:rFonts w:ascii="Century Gothic" w:hAnsi="Century Gothic" w:cs="Arial"/>
          <w:sz w:val="18"/>
          <w:szCs w:val="18"/>
        </w:rPr>
      </w:pPr>
      <w:r w:rsidRPr="007B4E76">
        <w:rPr>
          <w:rFonts w:ascii="Century Gothic" w:hAnsi="Century Gothic" w:cs="Arial"/>
          <w:sz w:val="18"/>
          <w:szCs w:val="18"/>
        </w:rPr>
        <w:t>toutes les activités de transport, livraison, affrètement, chargement, déchargement, stockage des produits et matériels liés à l’exercice des activités ;</w:t>
      </w:r>
    </w:p>
    <w:p w14:paraId="1623AA61" w14:textId="77777777" w:rsidR="00BD7211" w:rsidRDefault="00BD7211" w:rsidP="00BD7211">
      <w:pPr>
        <w:numPr>
          <w:ilvl w:val="0"/>
          <w:numId w:val="10"/>
        </w:numPr>
        <w:spacing w:after="60" w:line="288" w:lineRule="auto"/>
        <w:ind w:left="426" w:hanging="349"/>
        <w:jc w:val="both"/>
        <w:rPr>
          <w:rFonts w:ascii="Century Gothic" w:hAnsi="Century Gothic" w:cs="Arial"/>
          <w:sz w:val="18"/>
          <w:szCs w:val="18"/>
        </w:rPr>
      </w:pPr>
      <w:r w:rsidRPr="007B4E76">
        <w:rPr>
          <w:rFonts w:ascii="Century Gothic" w:hAnsi="Century Gothic" w:cs="Arial"/>
          <w:sz w:val="18"/>
          <w:szCs w:val="18"/>
        </w:rPr>
        <w:t>la gestion de systèmes d’informations, la détention et l’exploitation de données y compris personnelles ;</w:t>
      </w:r>
    </w:p>
    <w:p w14:paraId="75941DEA" w14:textId="77777777" w:rsidR="00F03CE3" w:rsidRDefault="00F03CE3" w:rsidP="00F03CE3">
      <w:pPr>
        <w:spacing w:after="60" w:line="288" w:lineRule="auto"/>
        <w:ind w:left="77"/>
        <w:jc w:val="both"/>
        <w:rPr>
          <w:rFonts w:ascii="Century Gothic" w:hAnsi="Century Gothic" w:cs="Arial"/>
          <w:sz w:val="18"/>
          <w:szCs w:val="18"/>
        </w:rPr>
      </w:pPr>
    </w:p>
    <w:p w14:paraId="6ABC6742" w14:textId="77777777" w:rsidR="00F03CE3" w:rsidRPr="007B4E76" w:rsidRDefault="00F03CE3" w:rsidP="00F03CE3">
      <w:pPr>
        <w:spacing w:after="60" w:line="288" w:lineRule="auto"/>
        <w:ind w:left="77"/>
        <w:jc w:val="both"/>
        <w:rPr>
          <w:rFonts w:ascii="Century Gothic" w:hAnsi="Century Gothic" w:cs="Arial"/>
          <w:sz w:val="18"/>
          <w:szCs w:val="18"/>
        </w:rPr>
      </w:pPr>
    </w:p>
    <w:p w14:paraId="714BF605" w14:textId="77777777" w:rsidR="00BD7211" w:rsidRPr="007B4E76" w:rsidRDefault="00BD7211" w:rsidP="00BD7211">
      <w:pPr>
        <w:numPr>
          <w:ilvl w:val="0"/>
          <w:numId w:val="10"/>
        </w:numPr>
        <w:spacing w:after="60" w:line="288" w:lineRule="auto"/>
        <w:ind w:left="426" w:hanging="349"/>
        <w:jc w:val="both"/>
        <w:rPr>
          <w:rFonts w:ascii="Century Gothic" w:hAnsi="Century Gothic" w:cs="Arial"/>
          <w:sz w:val="18"/>
          <w:szCs w:val="18"/>
        </w:rPr>
      </w:pPr>
      <w:r w:rsidRPr="007B4E76">
        <w:rPr>
          <w:rFonts w:ascii="Century Gothic" w:hAnsi="Century Gothic" w:cs="Arial"/>
          <w:sz w:val="18"/>
          <w:szCs w:val="18"/>
        </w:rPr>
        <w:t>toutes les activités liées à l’exploitation des biens mobiliers et immobiliers affectés à l’exercice des activités : prêt, location, dépôt, entretien, maintenance, construction, démolition, surveillance, nettoyage ;</w:t>
      </w:r>
    </w:p>
    <w:p w14:paraId="0A2A1328" w14:textId="77777777" w:rsidR="00BD7211" w:rsidRPr="007B4E76" w:rsidRDefault="00BD7211" w:rsidP="00BD7211">
      <w:pPr>
        <w:numPr>
          <w:ilvl w:val="0"/>
          <w:numId w:val="10"/>
        </w:numPr>
        <w:spacing w:after="60" w:line="288" w:lineRule="auto"/>
        <w:ind w:left="426" w:hanging="349"/>
        <w:jc w:val="both"/>
        <w:rPr>
          <w:rFonts w:ascii="Century Gothic" w:hAnsi="Century Gothic" w:cs="Arial"/>
          <w:sz w:val="18"/>
          <w:szCs w:val="18"/>
        </w:rPr>
      </w:pPr>
      <w:r w:rsidRPr="007B4E76">
        <w:rPr>
          <w:rFonts w:ascii="Century Gothic" w:hAnsi="Century Gothic" w:cs="Arial"/>
          <w:sz w:val="18"/>
          <w:szCs w:val="18"/>
        </w:rPr>
        <w:t>toutes les activités sociales destinées au personnel</w:t>
      </w:r>
      <w:r>
        <w:rPr>
          <w:rFonts w:ascii="Century Gothic" w:hAnsi="Century Gothic" w:cs="Arial"/>
          <w:sz w:val="18"/>
          <w:szCs w:val="18"/>
        </w:rPr>
        <w:t>…</w:t>
      </w:r>
    </w:p>
    <w:p w14:paraId="0B2DAA65" w14:textId="77777777" w:rsidR="00BD7211" w:rsidRPr="00414E4C" w:rsidRDefault="00BD7211" w:rsidP="00BD7211">
      <w:pPr>
        <w:spacing w:after="60"/>
        <w:rPr>
          <w:rFonts w:ascii="Century Gothic" w:hAnsi="Century Gothic" w:cs="Arial"/>
          <w:sz w:val="12"/>
          <w:szCs w:val="12"/>
        </w:rPr>
      </w:pPr>
    </w:p>
    <w:p w14:paraId="71EE9564" w14:textId="77777777" w:rsidR="00BD7211" w:rsidRPr="006A6E66" w:rsidRDefault="00BD7211" w:rsidP="00BD7211">
      <w:pPr>
        <w:spacing w:after="60"/>
        <w:rPr>
          <w:rFonts w:ascii="Century Gothic" w:hAnsi="Century Gothic" w:cs="Arial"/>
          <w:sz w:val="18"/>
          <w:szCs w:val="18"/>
        </w:rPr>
      </w:pPr>
      <w:r w:rsidRPr="006A6E66">
        <w:rPr>
          <w:rFonts w:ascii="Century Gothic" w:hAnsi="Century Gothic" w:cs="Arial"/>
          <w:sz w:val="18"/>
          <w:szCs w:val="18"/>
        </w:rPr>
        <w:t xml:space="preserve">Il est précisé que les présentes déclarations sont données à titre indicatif et non limitatif. </w:t>
      </w:r>
      <w:r>
        <w:rPr>
          <w:rFonts w:ascii="Century Gothic" w:hAnsi="Century Gothic" w:cs="Arial"/>
          <w:sz w:val="18"/>
          <w:szCs w:val="18"/>
        </w:rPr>
        <w:t>Le titulaire</w:t>
      </w:r>
      <w:r w:rsidRPr="006A6E66">
        <w:rPr>
          <w:rFonts w:ascii="Century Gothic" w:hAnsi="Century Gothic" w:cs="Arial"/>
          <w:sz w:val="18"/>
          <w:szCs w:val="18"/>
        </w:rPr>
        <w:t xml:space="preserve"> s'engage à ne pas opposer une omission involontaire ou une erreur pour contester la mise en jeu de sa garantie</w:t>
      </w:r>
    </w:p>
    <w:p w14:paraId="66C47E24" w14:textId="77777777" w:rsidR="00932E2A" w:rsidRPr="00F03CE3" w:rsidRDefault="00932E2A" w:rsidP="00932E2A">
      <w:pPr>
        <w:spacing w:after="120"/>
        <w:jc w:val="both"/>
        <w:rPr>
          <w:rFonts w:ascii="Century Gothic" w:hAnsi="Century Gothic" w:cs="Arial"/>
          <w:sz w:val="16"/>
          <w:szCs w:val="16"/>
        </w:rPr>
      </w:pPr>
    </w:p>
    <w:p w14:paraId="1B28297C" w14:textId="77777777" w:rsidR="00932E2A" w:rsidRPr="00CF1F53" w:rsidRDefault="00932E2A" w:rsidP="00F03CE3">
      <w:pPr>
        <w:spacing w:after="60" w:line="288" w:lineRule="auto"/>
        <w:jc w:val="both"/>
        <w:rPr>
          <w:rFonts w:ascii="Century Gothic" w:hAnsi="Century Gothic" w:cs="Arial"/>
          <w:b/>
          <w:sz w:val="18"/>
          <w:szCs w:val="18"/>
          <w:u w:val="single"/>
        </w:rPr>
      </w:pPr>
      <w:r w:rsidRPr="00CF1F53">
        <w:rPr>
          <w:rFonts w:ascii="Century Gothic" w:hAnsi="Century Gothic" w:cs="Arial"/>
          <w:b/>
          <w:sz w:val="18"/>
          <w:szCs w:val="18"/>
          <w:u w:val="single"/>
        </w:rPr>
        <w:t>Atteinte à l’environnement :</w:t>
      </w:r>
    </w:p>
    <w:p w14:paraId="6ECC3DEE" w14:textId="77777777" w:rsidR="00932E2A" w:rsidRPr="00CF1F53" w:rsidRDefault="00932E2A" w:rsidP="00F03CE3">
      <w:pPr>
        <w:numPr>
          <w:ilvl w:val="0"/>
          <w:numId w:val="6"/>
        </w:numPr>
        <w:spacing w:after="60" w:line="288" w:lineRule="auto"/>
        <w:jc w:val="both"/>
        <w:rPr>
          <w:rFonts w:ascii="Century Gothic" w:hAnsi="Century Gothic" w:cs="Arial"/>
          <w:sz w:val="18"/>
          <w:szCs w:val="18"/>
        </w:rPr>
      </w:pPr>
      <w:r w:rsidRPr="00CF1F53">
        <w:rPr>
          <w:rFonts w:ascii="Century Gothic" w:hAnsi="Century Gothic" w:cs="Arial"/>
          <w:sz w:val="18"/>
          <w:szCs w:val="18"/>
        </w:rPr>
        <w:t>Emission, dispersion, rejet ou dépôt de toute substance solide, liquide ou gazeuse, diffusée par l’atmosphère, les eaux ou le sol ;</w:t>
      </w:r>
    </w:p>
    <w:p w14:paraId="2C70C308" w14:textId="77777777" w:rsidR="00932E2A" w:rsidRPr="00CF1F53" w:rsidRDefault="00932E2A" w:rsidP="00F03CE3">
      <w:pPr>
        <w:numPr>
          <w:ilvl w:val="0"/>
          <w:numId w:val="6"/>
        </w:numPr>
        <w:spacing w:after="60" w:line="288" w:lineRule="auto"/>
        <w:jc w:val="both"/>
        <w:rPr>
          <w:rFonts w:ascii="Century Gothic" w:hAnsi="Century Gothic" w:cs="Arial"/>
          <w:sz w:val="18"/>
          <w:szCs w:val="18"/>
        </w:rPr>
      </w:pPr>
      <w:r w:rsidRPr="00CF1F53">
        <w:rPr>
          <w:rFonts w:ascii="Century Gothic" w:hAnsi="Century Gothic" w:cs="Arial"/>
          <w:sz w:val="18"/>
          <w:szCs w:val="18"/>
        </w:rPr>
        <w:t>Production d’odeurs, bruits, vibrations, ondes, radiations, rayonnements ou variations de la température excédant la mesure des obligations ordinaires de voisinage.</w:t>
      </w:r>
    </w:p>
    <w:p w14:paraId="7CF6CF36" w14:textId="77777777" w:rsidR="00932E2A" w:rsidRPr="00F03CE3" w:rsidRDefault="00932E2A" w:rsidP="00F03CE3">
      <w:pPr>
        <w:spacing w:after="60" w:line="288" w:lineRule="auto"/>
        <w:jc w:val="both"/>
        <w:rPr>
          <w:rFonts w:ascii="Century Gothic" w:hAnsi="Century Gothic" w:cs="Arial"/>
          <w:sz w:val="16"/>
          <w:szCs w:val="16"/>
        </w:rPr>
      </w:pPr>
    </w:p>
    <w:p w14:paraId="23784B7F" w14:textId="77777777" w:rsidR="00932E2A" w:rsidRPr="00CF1F53" w:rsidRDefault="00932E2A" w:rsidP="00F03CE3">
      <w:pPr>
        <w:spacing w:after="60" w:line="288" w:lineRule="auto"/>
        <w:jc w:val="both"/>
        <w:rPr>
          <w:rFonts w:ascii="Century Gothic" w:hAnsi="Century Gothic" w:cs="Arial"/>
          <w:sz w:val="18"/>
          <w:szCs w:val="18"/>
        </w:rPr>
      </w:pPr>
      <w:r w:rsidRPr="00CF1F53">
        <w:rPr>
          <w:rFonts w:ascii="Century Gothic" w:hAnsi="Century Gothic" w:cs="Arial"/>
          <w:b/>
          <w:sz w:val="18"/>
          <w:szCs w:val="18"/>
          <w:u w:val="single"/>
        </w:rPr>
        <w:t>Dommage corporel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subie par une personne et tout préjudice en découlant pour la victime et/ou ses ayants droits.</w:t>
      </w:r>
    </w:p>
    <w:p w14:paraId="58F50ACC" w14:textId="77777777" w:rsidR="00932E2A" w:rsidRPr="00F03CE3" w:rsidRDefault="00932E2A" w:rsidP="00F03CE3">
      <w:pPr>
        <w:spacing w:after="60" w:line="288" w:lineRule="auto"/>
        <w:jc w:val="both"/>
        <w:rPr>
          <w:rFonts w:ascii="Century Gothic" w:hAnsi="Century Gothic" w:cs="Arial"/>
          <w:sz w:val="16"/>
          <w:szCs w:val="16"/>
        </w:rPr>
      </w:pPr>
    </w:p>
    <w:p w14:paraId="4BAC0EC6" w14:textId="77777777" w:rsidR="00932E2A" w:rsidRPr="00CF1F53" w:rsidRDefault="00932E2A" w:rsidP="00F03CE3">
      <w:pPr>
        <w:spacing w:after="60" w:line="288" w:lineRule="auto"/>
        <w:jc w:val="both"/>
        <w:rPr>
          <w:rFonts w:ascii="Century Gothic" w:hAnsi="Century Gothic" w:cs="Arial"/>
          <w:sz w:val="18"/>
          <w:szCs w:val="18"/>
        </w:rPr>
      </w:pPr>
      <w:r w:rsidRPr="00CF1F53">
        <w:rPr>
          <w:rFonts w:ascii="Century Gothic" w:hAnsi="Century Gothic" w:cs="Arial"/>
          <w:b/>
          <w:sz w:val="18"/>
          <w:szCs w:val="18"/>
          <w:u w:val="single"/>
        </w:rPr>
        <w:t>Dommage matériel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détérioration, destruction, altération, perte ou disparition d’une chose, d’une substance ou d’un animal.</w:t>
      </w:r>
    </w:p>
    <w:p w14:paraId="22BF9387" w14:textId="77777777" w:rsidR="00932E2A" w:rsidRPr="00F03CE3" w:rsidRDefault="00932E2A" w:rsidP="00F03CE3">
      <w:pPr>
        <w:spacing w:after="60" w:line="288" w:lineRule="auto"/>
        <w:jc w:val="both"/>
        <w:rPr>
          <w:rFonts w:ascii="Century Gothic" w:hAnsi="Century Gothic" w:cs="Arial"/>
          <w:sz w:val="16"/>
          <w:szCs w:val="16"/>
        </w:rPr>
      </w:pPr>
    </w:p>
    <w:p w14:paraId="2A8B7477" w14:textId="77777777" w:rsidR="00932E2A" w:rsidRPr="00CF1F53" w:rsidRDefault="00932E2A" w:rsidP="00F03CE3">
      <w:pPr>
        <w:spacing w:after="60" w:line="288" w:lineRule="auto"/>
        <w:jc w:val="both"/>
        <w:rPr>
          <w:rFonts w:ascii="Century Gothic" w:hAnsi="Century Gothic" w:cs="Arial"/>
          <w:sz w:val="18"/>
          <w:szCs w:val="18"/>
        </w:rPr>
      </w:pPr>
      <w:r w:rsidRPr="00CF1F53">
        <w:rPr>
          <w:rFonts w:ascii="Century Gothic" w:hAnsi="Century Gothic" w:cs="Arial"/>
          <w:b/>
          <w:sz w:val="18"/>
          <w:szCs w:val="18"/>
          <w:u w:val="single"/>
        </w:rPr>
        <w:t>Dommage immatériel :</w:t>
      </w:r>
      <w:r w:rsidRPr="00CF1F53">
        <w:rPr>
          <w:rFonts w:ascii="Century Gothic" w:hAnsi="Century Gothic" w:cs="Arial"/>
          <w:b/>
          <w:sz w:val="18"/>
          <w:szCs w:val="18"/>
        </w:rPr>
        <w:t xml:space="preserve"> </w:t>
      </w:r>
      <w:r w:rsidRPr="00CF1F53">
        <w:rPr>
          <w:rFonts w:ascii="Century Gothic" w:hAnsi="Century Gothic" w:cs="Arial"/>
          <w:sz w:val="18"/>
          <w:szCs w:val="18"/>
        </w:rPr>
        <w:t>Tout dommage autre que corporel ou matériel.</w:t>
      </w:r>
    </w:p>
    <w:p w14:paraId="42FFCB94" w14:textId="77777777" w:rsidR="00932E2A" w:rsidRPr="00F03CE3" w:rsidRDefault="00932E2A" w:rsidP="00F03CE3">
      <w:pPr>
        <w:spacing w:after="60" w:line="288" w:lineRule="auto"/>
        <w:jc w:val="both"/>
        <w:rPr>
          <w:rFonts w:ascii="Century Gothic" w:hAnsi="Century Gothic" w:cs="Arial"/>
          <w:sz w:val="16"/>
          <w:szCs w:val="16"/>
        </w:rPr>
      </w:pPr>
    </w:p>
    <w:p w14:paraId="6A31B824" w14:textId="77777777" w:rsidR="00932E2A" w:rsidRPr="008C1557" w:rsidRDefault="00932E2A" w:rsidP="00F03CE3">
      <w:pPr>
        <w:spacing w:after="60" w:line="288" w:lineRule="auto"/>
        <w:jc w:val="both"/>
        <w:rPr>
          <w:rFonts w:ascii="Century Gothic" w:hAnsi="Century Gothic" w:cs="Arial"/>
          <w:sz w:val="18"/>
          <w:szCs w:val="18"/>
        </w:rPr>
      </w:pPr>
      <w:r w:rsidRPr="008C1557">
        <w:rPr>
          <w:rFonts w:ascii="Century Gothic" w:hAnsi="Century Gothic" w:cs="Arial"/>
          <w:b/>
          <w:sz w:val="18"/>
          <w:szCs w:val="18"/>
          <w:u w:val="single"/>
        </w:rPr>
        <w:t>Dommage immatériel consécutif :</w:t>
      </w:r>
      <w:r w:rsidRPr="008C1557">
        <w:rPr>
          <w:rFonts w:ascii="Century Gothic" w:hAnsi="Century Gothic" w:cs="Arial"/>
          <w:b/>
          <w:sz w:val="18"/>
          <w:szCs w:val="18"/>
        </w:rPr>
        <w:t xml:space="preserve"> </w:t>
      </w:r>
      <w:r w:rsidRPr="008C1557">
        <w:rPr>
          <w:rFonts w:ascii="Century Gothic" w:hAnsi="Century Gothic" w:cs="Arial"/>
          <w:sz w:val="18"/>
          <w:szCs w:val="18"/>
        </w:rPr>
        <w:t>Dommage immatériel qui est la conséquence d’un dommage corporel ou matériel garanti par le contrat d’assurance.</w:t>
      </w:r>
    </w:p>
    <w:p w14:paraId="107232F2" w14:textId="77777777" w:rsidR="00932E2A" w:rsidRPr="00F03CE3" w:rsidRDefault="00932E2A" w:rsidP="00F03CE3">
      <w:pPr>
        <w:spacing w:after="60" w:line="288" w:lineRule="auto"/>
        <w:jc w:val="both"/>
        <w:rPr>
          <w:rFonts w:ascii="Century Gothic" w:hAnsi="Century Gothic" w:cs="Arial"/>
          <w:sz w:val="16"/>
          <w:szCs w:val="16"/>
        </w:rPr>
      </w:pPr>
    </w:p>
    <w:p w14:paraId="081916AE" w14:textId="77777777" w:rsidR="00932E2A" w:rsidRPr="008C1557" w:rsidRDefault="00932E2A" w:rsidP="00F03CE3">
      <w:pPr>
        <w:spacing w:after="60" w:line="288" w:lineRule="auto"/>
        <w:jc w:val="both"/>
        <w:rPr>
          <w:rFonts w:ascii="Century Gothic" w:hAnsi="Century Gothic" w:cs="Arial"/>
          <w:b/>
          <w:sz w:val="18"/>
          <w:szCs w:val="18"/>
          <w:u w:val="single"/>
        </w:rPr>
      </w:pPr>
      <w:r w:rsidRPr="008C1557">
        <w:rPr>
          <w:rFonts w:ascii="Century Gothic" w:hAnsi="Century Gothic" w:cs="Arial"/>
          <w:b/>
          <w:sz w:val="18"/>
          <w:szCs w:val="18"/>
          <w:u w:val="single"/>
        </w:rPr>
        <w:t>Dommage immatériel non consécutif :</w:t>
      </w:r>
      <w:r w:rsidRPr="008C1557">
        <w:rPr>
          <w:rFonts w:ascii="Century Gothic" w:hAnsi="Century Gothic" w:cs="Arial"/>
          <w:sz w:val="18"/>
          <w:szCs w:val="18"/>
        </w:rPr>
        <w:t xml:space="preserve"> Dommage immatériel :</w:t>
      </w:r>
    </w:p>
    <w:p w14:paraId="4587BD7E" w14:textId="77777777" w:rsidR="00932E2A" w:rsidRPr="008C1557" w:rsidRDefault="00932E2A" w:rsidP="00F03CE3">
      <w:pPr>
        <w:numPr>
          <w:ilvl w:val="0"/>
          <w:numId w:val="5"/>
        </w:numPr>
        <w:spacing w:after="60" w:line="288" w:lineRule="auto"/>
        <w:jc w:val="both"/>
        <w:rPr>
          <w:rFonts w:ascii="Century Gothic" w:hAnsi="Century Gothic" w:cs="Arial"/>
          <w:sz w:val="18"/>
          <w:szCs w:val="18"/>
        </w:rPr>
      </w:pPr>
      <w:r w:rsidRPr="008C1557">
        <w:rPr>
          <w:rFonts w:ascii="Century Gothic" w:hAnsi="Century Gothic" w:cs="Arial"/>
          <w:sz w:val="18"/>
          <w:szCs w:val="18"/>
        </w:rPr>
        <w:t>Qui est la conséquence d’un dommage corporel ou matériel non garanti par le contrat d’assurance</w:t>
      </w:r>
    </w:p>
    <w:p w14:paraId="037D7207" w14:textId="5CB4D96F" w:rsidR="00932E2A" w:rsidRPr="008C1557" w:rsidRDefault="00932E2A" w:rsidP="00F03CE3">
      <w:pPr>
        <w:numPr>
          <w:ilvl w:val="0"/>
          <w:numId w:val="5"/>
        </w:numPr>
        <w:spacing w:after="60" w:line="288" w:lineRule="auto"/>
        <w:jc w:val="both"/>
        <w:rPr>
          <w:rFonts w:ascii="Century Gothic" w:hAnsi="Century Gothic" w:cs="Arial"/>
          <w:sz w:val="18"/>
          <w:szCs w:val="18"/>
        </w:rPr>
      </w:pPr>
      <w:r w:rsidRPr="008C1557">
        <w:rPr>
          <w:rFonts w:ascii="Century Gothic" w:hAnsi="Century Gothic" w:cs="Arial"/>
          <w:sz w:val="18"/>
          <w:szCs w:val="18"/>
        </w:rPr>
        <w:t>Ou qui n’est pas la conséquence d’un dommage corporel ou matériel.</w:t>
      </w:r>
    </w:p>
    <w:p w14:paraId="210658A9" w14:textId="0B83FD00" w:rsidR="008C1557" w:rsidRPr="00F03CE3" w:rsidRDefault="008C1557" w:rsidP="00F03CE3">
      <w:pPr>
        <w:spacing w:after="60" w:line="288" w:lineRule="auto"/>
        <w:jc w:val="both"/>
        <w:rPr>
          <w:rFonts w:ascii="Century Gothic" w:hAnsi="Century Gothic" w:cs="Arial"/>
          <w:sz w:val="16"/>
          <w:szCs w:val="16"/>
        </w:rPr>
      </w:pPr>
    </w:p>
    <w:p w14:paraId="1222F5B3" w14:textId="77777777" w:rsidR="008C1557" w:rsidRPr="008C1557" w:rsidRDefault="008C1557" w:rsidP="00F03CE3">
      <w:pPr>
        <w:spacing w:after="60" w:line="288" w:lineRule="auto"/>
        <w:jc w:val="both"/>
        <w:rPr>
          <w:rFonts w:ascii="Century Gothic" w:hAnsi="Century Gothic" w:cs="Arial"/>
          <w:sz w:val="18"/>
          <w:szCs w:val="18"/>
        </w:rPr>
      </w:pPr>
      <w:r w:rsidRPr="008C1557">
        <w:rPr>
          <w:rFonts w:ascii="Century Gothic" w:hAnsi="Century Gothic" w:cs="Arial"/>
          <w:b/>
          <w:sz w:val="18"/>
          <w:szCs w:val="18"/>
          <w:u w:val="single"/>
        </w:rPr>
        <w:t>Frais de dépollution</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dans l’enceinte des sites du souscripteur à la suite d’une atteinte à l’environnement au seul titre des garanties « frais de dépollution des sols et des eaux » et « frais de dépollution des biens ». Ces frais correspondent exclusivement :</w:t>
      </w:r>
    </w:p>
    <w:p w14:paraId="623898E2" w14:textId="77777777" w:rsidR="008C1557" w:rsidRPr="008C1557" w:rsidRDefault="008C1557" w:rsidP="00F03CE3">
      <w:pPr>
        <w:spacing w:after="60" w:line="288" w:lineRule="auto"/>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aux opérations et mesure visant à neutraliser, isoler, confiner, détruire ou éliminer des substances dangereuses,</w:t>
      </w:r>
    </w:p>
    <w:p w14:paraId="304E1388" w14:textId="77777777" w:rsidR="008C1557" w:rsidRPr="008C1557" w:rsidRDefault="008C1557" w:rsidP="00F03CE3">
      <w:pPr>
        <w:spacing w:after="60" w:line="288" w:lineRule="auto"/>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à l’enlèvement, au transport et à la mise ne décharge des matières polluées ainsi qu’au traitement éventuel qu’elles doivent subir avant leur mise en décharge ou leur destruction.</w:t>
      </w:r>
    </w:p>
    <w:p w14:paraId="3E5024CB" w14:textId="77777777" w:rsidR="008C1557" w:rsidRPr="00F03CE3" w:rsidRDefault="008C1557" w:rsidP="00F03CE3">
      <w:pPr>
        <w:spacing w:after="60" w:line="288" w:lineRule="auto"/>
        <w:jc w:val="both"/>
        <w:rPr>
          <w:rFonts w:ascii="Century Gothic" w:hAnsi="Century Gothic" w:cs="Arial"/>
          <w:b/>
          <w:sz w:val="16"/>
          <w:szCs w:val="16"/>
          <w:u w:val="single"/>
        </w:rPr>
      </w:pPr>
    </w:p>
    <w:p w14:paraId="23A0582A" w14:textId="77777777" w:rsidR="008C1557" w:rsidRPr="008C1557" w:rsidRDefault="008C1557" w:rsidP="00F03CE3">
      <w:pPr>
        <w:spacing w:after="60" w:line="288" w:lineRule="auto"/>
        <w:jc w:val="both"/>
        <w:rPr>
          <w:rFonts w:ascii="Century Gothic" w:hAnsi="Century Gothic" w:cs="Arial"/>
          <w:sz w:val="18"/>
          <w:szCs w:val="18"/>
        </w:rPr>
      </w:pPr>
      <w:r w:rsidRPr="008C1557">
        <w:rPr>
          <w:rFonts w:ascii="Century Gothic" w:hAnsi="Century Gothic" w:cs="Arial"/>
          <w:b/>
          <w:sz w:val="18"/>
          <w:szCs w:val="18"/>
          <w:u w:val="single"/>
        </w:rPr>
        <w:t>Frais indispensables à la prévention d’un risque imminent de pollution accidentelle</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par le souscripteur à la suite d’une atteinte à l’environnement survenue dans l’enceinte de ses sites, pour procéder aux opérations immédiates visant à neutraliser, isoler ou éliminer une menace réelle et imminente de dommages garantis causés aux tiers. Ces frais ne peuvent être qualifiés de frais de dépollution qui ont leur propre définition ci-avant.</w:t>
      </w:r>
    </w:p>
    <w:p w14:paraId="618DA5EA" w14:textId="4C7F2F7D" w:rsidR="008C1557" w:rsidRPr="00F03CE3" w:rsidRDefault="008C1557" w:rsidP="00F03CE3">
      <w:pPr>
        <w:spacing w:after="60" w:line="288" w:lineRule="auto"/>
        <w:jc w:val="both"/>
        <w:rPr>
          <w:rFonts w:ascii="Century Gothic" w:hAnsi="Century Gothic" w:cs="Arial"/>
          <w:sz w:val="16"/>
          <w:szCs w:val="16"/>
        </w:rPr>
      </w:pPr>
    </w:p>
    <w:p w14:paraId="464DA494" w14:textId="11F02A2C" w:rsidR="008C1557" w:rsidRPr="008C1557" w:rsidRDefault="008C1557" w:rsidP="00F03CE3">
      <w:pPr>
        <w:autoSpaceDE w:val="0"/>
        <w:autoSpaceDN w:val="0"/>
        <w:adjustRightInd w:val="0"/>
        <w:spacing w:after="60" w:line="288" w:lineRule="auto"/>
        <w:jc w:val="both"/>
        <w:rPr>
          <w:rFonts w:ascii="Century Gothic" w:hAnsi="Century Gothic" w:cs="Arial"/>
          <w:sz w:val="18"/>
          <w:szCs w:val="18"/>
        </w:rPr>
      </w:pPr>
      <w:r w:rsidRPr="008C1557">
        <w:rPr>
          <w:rFonts w:ascii="Century Gothic" w:hAnsi="Century Gothic" w:cs="Arial"/>
          <w:b/>
          <w:sz w:val="18"/>
          <w:szCs w:val="18"/>
          <w:u w:val="single"/>
        </w:rPr>
        <w:t>Livraison</w:t>
      </w:r>
      <w:r w:rsidRPr="008C1557">
        <w:rPr>
          <w:rFonts w:ascii="Century Gothic" w:hAnsi="Century Gothic" w:cs="Arial"/>
          <w:b/>
          <w:sz w:val="18"/>
          <w:szCs w:val="18"/>
        </w:rPr>
        <w:t> :</w:t>
      </w:r>
      <w:r>
        <w:rPr>
          <w:rFonts w:ascii="Century Gothic" w:hAnsi="Century Gothic" w:cs="Arial"/>
          <w:b/>
          <w:sz w:val="18"/>
          <w:szCs w:val="18"/>
          <w:u w:val="single"/>
        </w:rPr>
        <w:t xml:space="preserve"> </w:t>
      </w:r>
      <w:r w:rsidRPr="008C1557">
        <w:rPr>
          <w:rFonts w:ascii="Century Gothic" w:hAnsi="Century Gothic" w:cs="Arial"/>
          <w:sz w:val="18"/>
          <w:szCs w:val="18"/>
        </w:rPr>
        <w:t>Remise effective d’un produit par l’assuré ou pour son compte, soit définitivement, soit à titre provisoire et</w:t>
      </w:r>
      <w:r>
        <w:rPr>
          <w:rFonts w:ascii="Century Gothic" w:hAnsi="Century Gothic" w:cs="Arial"/>
          <w:sz w:val="18"/>
          <w:szCs w:val="18"/>
        </w:rPr>
        <w:t xml:space="preserve"> </w:t>
      </w:r>
      <w:r w:rsidRPr="008C1557">
        <w:rPr>
          <w:rFonts w:ascii="Century Gothic" w:hAnsi="Century Gothic" w:cs="Arial"/>
          <w:sz w:val="18"/>
          <w:szCs w:val="18"/>
        </w:rPr>
        <w:t>même en cas de réserve de propriété, dès lors que cette remise fait perdre à l’assuré son pouvoir d’usage</w:t>
      </w:r>
      <w:r>
        <w:rPr>
          <w:rFonts w:ascii="Century Gothic" w:hAnsi="Century Gothic" w:cs="Arial"/>
          <w:sz w:val="18"/>
          <w:szCs w:val="18"/>
        </w:rPr>
        <w:t xml:space="preserve"> </w:t>
      </w:r>
      <w:r w:rsidRPr="008C1557">
        <w:rPr>
          <w:rFonts w:ascii="Century Gothic" w:hAnsi="Century Gothic" w:cs="Arial"/>
          <w:sz w:val="18"/>
          <w:szCs w:val="18"/>
        </w:rPr>
        <w:t>et de contrôle sur ce produit.</w:t>
      </w:r>
    </w:p>
    <w:p w14:paraId="0A4AA27C" w14:textId="77777777" w:rsidR="008C1557" w:rsidRPr="00F03CE3" w:rsidRDefault="008C1557" w:rsidP="00F03CE3">
      <w:pPr>
        <w:spacing w:after="60" w:line="288" w:lineRule="auto"/>
        <w:jc w:val="both"/>
        <w:rPr>
          <w:rFonts w:ascii="Century Gothic" w:hAnsi="Century Gothic" w:cs="Arial"/>
          <w:sz w:val="16"/>
          <w:szCs w:val="16"/>
        </w:rPr>
      </w:pPr>
    </w:p>
    <w:p w14:paraId="58EC8492" w14:textId="70EB6B7F" w:rsidR="008C1557" w:rsidRDefault="008C1557" w:rsidP="00F03CE3">
      <w:pPr>
        <w:autoSpaceDE w:val="0"/>
        <w:autoSpaceDN w:val="0"/>
        <w:adjustRightInd w:val="0"/>
        <w:spacing w:after="60" w:line="288" w:lineRule="auto"/>
        <w:jc w:val="both"/>
        <w:rPr>
          <w:rFonts w:ascii="Century Gothic" w:hAnsi="Century Gothic" w:cs="ITCFranklinGothicStd-Book"/>
          <w:color w:val="000000"/>
          <w:sz w:val="18"/>
          <w:szCs w:val="18"/>
        </w:rPr>
      </w:pPr>
      <w:r w:rsidRPr="008C1557">
        <w:rPr>
          <w:rFonts w:ascii="Century Gothic" w:hAnsi="Century Gothic" w:cs="Arial"/>
          <w:b/>
          <w:sz w:val="18"/>
          <w:szCs w:val="18"/>
          <w:u w:val="single"/>
        </w:rPr>
        <w:t>Réception</w:t>
      </w:r>
      <w:r w:rsidRPr="008C1557">
        <w:rPr>
          <w:rFonts w:ascii="Century Gothic" w:hAnsi="Century Gothic" w:cs="Arial"/>
          <w:b/>
          <w:sz w:val="18"/>
          <w:szCs w:val="18"/>
        </w:rPr>
        <w:t> :</w:t>
      </w:r>
      <w:r>
        <w:rPr>
          <w:rFonts w:ascii="Century Gothic" w:hAnsi="Century Gothic" w:cs="Arial"/>
          <w:b/>
          <w:sz w:val="18"/>
          <w:szCs w:val="18"/>
        </w:rPr>
        <w:t xml:space="preserve"> </w:t>
      </w:r>
      <w:r w:rsidRPr="008C1557">
        <w:rPr>
          <w:rFonts w:ascii="Century Gothic" w:hAnsi="Century Gothic" w:cs="ITCFranklinGothicStd-Book"/>
          <w:color w:val="000000"/>
          <w:sz w:val="18"/>
          <w:szCs w:val="18"/>
        </w:rPr>
        <w:t xml:space="preserve">L’acceptation, expresse ou tacite, par </w:t>
      </w:r>
      <w:r>
        <w:rPr>
          <w:rFonts w:ascii="Century Gothic" w:hAnsi="Century Gothic" w:cs="ITCFranklinGothicStd-Book"/>
          <w:color w:val="000000"/>
          <w:sz w:val="18"/>
          <w:szCs w:val="18"/>
        </w:rPr>
        <w:t>le</w:t>
      </w:r>
      <w:r w:rsidRPr="008C1557">
        <w:rPr>
          <w:rFonts w:ascii="Century Gothic" w:hAnsi="Century Gothic" w:cs="ITCFranklinGothicStd-Book"/>
          <w:color w:val="000000"/>
          <w:sz w:val="18"/>
          <w:szCs w:val="18"/>
        </w:rPr>
        <w:t xml:space="preserve"> client</w:t>
      </w:r>
      <w:r>
        <w:rPr>
          <w:rFonts w:ascii="Century Gothic" w:hAnsi="Century Gothic" w:cs="ITCFranklinGothicStd-Book"/>
          <w:color w:val="000000"/>
          <w:sz w:val="18"/>
          <w:szCs w:val="18"/>
        </w:rPr>
        <w:t xml:space="preserve"> de l’assuré</w:t>
      </w:r>
      <w:r w:rsidRPr="008C1557">
        <w:rPr>
          <w:rFonts w:ascii="Century Gothic" w:hAnsi="Century Gothic" w:cs="ITCFranklinGothicStd-Book"/>
          <w:color w:val="000000"/>
          <w:sz w:val="18"/>
          <w:szCs w:val="18"/>
        </w:rPr>
        <w:t xml:space="preserve">, avec ou sans réserve, des travaux que </w:t>
      </w:r>
      <w:r>
        <w:rPr>
          <w:rFonts w:ascii="Century Gothic" w:hAnsi="Century Gothic" w:cs="ITCFranklinGothicStd-Book"/>
          <w:color w:val="000000"/>
          <w:sz w:val="18"/>
          <w:szCs w:val="18"/>
        </w:rPr>
        <w:t xml:space="preserve">l’assuré a </w:t>
      </w:r>
      <w:r w:rsidRPr="008C1557">
        <w:rPr>
          <w:rFonts w:ascii="Century Gothic" w:hAnsi="Century Gothic" w:cs="ITCFranklinGothicStd-Book"/>
          <w:color w:val="000000"/>
          <w:sz w:val="18"/>
          <w:szCs w:val="18"/>
        </w:rPr>
        <w:t>effectué pour son compte.</w:t>
      </w:r>
    </w:p>
    <w:p w14:paraId="1287E0AC" w14:textId="77777777" w:rsidR="008C1557" w:rsidRPr="00F03CE3" w:rsidRDefault="008C1557" w:rsidP="00F03CE3">
      <w:pPr>
        <w:autoSpaceDE w:val="0"/>
        <w:autoSpaceDN w:val="0"/>
        <w:adjustRightInd w:val="0"/>
        <w:spacing w:after="60" w:line="288" w:lineRule="auto"/>
        <w:jc w:val="both"/>
        <w:rPr>
          <w:rFonts w:ascii="Century Gothic" w:hAnsi="Century Gothic" w:cs="Arial"/>
          <w:sz w:val="16"/>
          <w:szCs w:val="16"/>
        </w:rPr>
      </w:pPr>
    </w:p>
    <w:p w14:paraId="63EF7F92" w14:textId="77777777" w:rsidR="00932E2A" w:rsidRPr="00CF1F53" w:rsidRDefault="00932E2A" w:rsidP="00F03CE3">
      <w:pPr>
        <w:spacing w:after="60" w:line="288" w:lineRule="auto"/>
        <w:jc w:val="both"/>
        <w:rPr>
          <w:rFonts w:ascii="Century Gothic" w:hAnsi="Century Gothic" w:cs="Arial"/>
          <w:sz w:val="18"/>
          <w:szCs w:val="18"/>
        </w:rPr>
      </w:pPr>
      <w:r w:rsidRPr="00CF1F53">
        <w:rPr>
          <w:rFonts w:ascii="Century Gothic" w:hAnsi="Century Gothic" w:cs="Arial"/>
          <w:b/>
          <w:sz w:val="18"/>
          <w:szCs w:val="18"/>
          <w:u w:val="single"/>
        </w:rPr>
        <w:t>Tiers :</w:t>
      </w:r>
      <w:r w:rsidRPr="00CF1F53">
        <w:rPr>
          <w:rFonts w:ascii="Century Gothic" w:hAnsi="Century Gothic" w:cs="Arial"/>
          <w:b/>
          <w:sz w:val="18"/>
          <w:szCs w:val="18"/>
        </w:rPr>
        <w:t xml:space="preserve"> </w:t>
      </w:r>
      <w:r w:rsidRPr="00CF1F53">
        <w:rPr>
          <w:rFonts w:ascii="Century Gothic" w:hAnsi="Century Gothic" w:cs="Arial"/>
          <w:sz w:val="18"/>
          <w:szCs w:val="18"/>
        </w:rPr>
        <w:t>Toute personne autre que l’assuré responsable du sinistre.</w:t>
      </w:r>
    </w:p>
    <w:p w14:paraId="38B80A3A" w14:textId="58D25133" w:rsidR="00F03CE3" w:rsidRDefault="00F03CE3" w:rsidP="00F03CE3">
      <w:pPr>
        <w:spacing w:after="60" w:line="288" w:lineRule="auto"/>
        <w:rPr>
          <w:rFonts w:ascii="Century Gothic" w:hAnsi="Century Gothic" w:cs="Arial"/>
          <w:sz w:val="18"/>
          <w:szCs w:val="18"/>
        </w:rPr>
      </w:pPr>
      <w:r>
        <w:rPr>
          <w:rFonts w:ascii="Century Gothic" w:hAnsi="Century Gothic" w:cs="Arial"/>
          <w:sz w:val="18"/>
          <w:szCs w:val="18"/>
        </w:rPr>
        <w:br w:type="page"/>
      </w:r>
    </w:p>
    <w:p w14:paraId="75E6189D" w14:textId="77777777" w:rsidR="00C14D89" w:rsidRPr="00CF1F53" w:rsidRDefault="00C14D89" w:rsidP="00C14D89">
      <w:pPr>
        <w:spacing w:after="120"/>
        <w:jc w:val="both"/>
        <w:rPr>
          <w:rFonts w:ascii="Century Gothic" w:hAnsi="Century Gothic" w:cs="Arial"/>
          <w:sz w:val="18"/>
          <w:szCs w:val="18"/>
        </w:rPr>
      </w:pPr>
    </w:p>
    <w:p w14:paraId="174B4097"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CF99694" w14:textId="77777777" w:rsidR="00C14D89" w:rsidRPr="00450E0C"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450E0C">
        <w:rPr>
          <w:rFonts w:ascii="Century Gothic" w:hAnsi="Century Gothic" w:cs="Arial"/>
          <w:color w:val="FFFFFF" w:themeColor="background1"/>
          <w:sz w:val="20"/>
          <w:szCs w:val="18"/>
        </w:rPr>
        <w:t xml:space="preserve">A – </w:t>
      </w:r>
      <w:r w:rsidR="00DF1A4A" w:rsidRPr="00450E0C">
        <w:rPr>
          <w:rFonts w:ascii="Century Gothic" w:hAnsi="Century Gothic" w:cs="Arial"/>
          <w:color w:val="FFFFFF" w:themeColor="background1"/>
          <w:sz w:val="20"/>
          <w:szCs w:val="18"/>
        </w:rPr>
        <w:t>Définition des garanties</w:t>
      </w:r>
    </w:p>
    <w:p w14:paraId="4E128EAC"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8F82D55" w14:textId="15994E7E" w:rsidR="00DF1A4A" w:rsidRPr="00F03CE3" w:rsidRDefault="00DF1A4A" w:rsidP="00C14D89">
      <w:pPr>
        <w:spacing w:after="120"/>
        <w:jc w:val="both"/>
        <w:rPr>
          <w:rFonts w:ascii="Century Gothic" w:hAnsi="Century Gothic" w:cs="Arial"/>
          <w:sz w:val="24"/>
          <w:szCs w:val="24"/>
        </w:rPr>
      </w:pPr>
    </w:p>
    <w:p w14:paraId="61F46D47"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 xml:space="preserve">Les garanties s'appliquent sous forme d’un contrat de type « tous risques sauf », en vertu du Code civil, du droit administratif, et d'une façon générale de la législation, des règlements ou de la jurisprudence, ou à titre contractuel, en raison des dommages corporels, matériels et immatériels causés à autrui, provenant de l’assuré ou de toute personne dont il doit répondre dans le cadre de l’ensemble de ses activités </w:t>
      </w:r>
      <w:r w:rsidRPr="00CF1F53">
        <w:rPr>
          <w:rFonts w:ascii="Century Gothic" w:hAnsi="Century Gothic" w:cs="Arial"/>
          <w:b/>
          <w:bCs/>
          <w:sz w:val="18"/>
          <w:szCs w:val="18"/>
        </w:rPr>
        <w:t>notamment</w:t>
      </w:r>
      <w:r w:rsidRPr="00CF1F53">
        <w:rPr>
          <w:rFonts w:ascii="Century Gothic" w:hAnsi="Century Gothic" w:cs="Arial"/>
          <w:sz w:val="18"/>
          <w:szCs w:val="18"/>
        </w:rPr>
        <w:t> :</w:t>
      </w:r>
    </w:p>
    <w:p w14:paraId="1FA0F66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personnes désignées comme assurées ci-avant ;</w:t>
      </w:r>
    </w:p>
    <w:p w14:paraId="50066CD6"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 tous biens mobiliers ou immobiliers dont il est propriétaire, qu’il utilise ou dont il a la garde, (terrains, aménagements, matériels y compris engins non automoteurs, approvisionnements de toute nature...) ;</w:t>
      </w:r>
    </w:p>
    <w:p w14:paraId="4EA133D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animaux dont il a la garde.</w:t>
      </w:r>
    </w:p>
    <w:p w14:paraId="44474611" w14:textId="5CD7B4E1"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 xml:space="preserve">à l'occasion notamment </w:t>
      </w:r>
      <w:r w:rsidRPr="00CF1F53">
        <w:rPr>
          <w:rFonts w:ascii="Century Gothic" w:hAnsi="Century Gothic" w:cs="Arial"/>
          <w:sz w:val="18"/>
          <w:szCs w:val="18"/>
        </w:rPr>
        <w:t>du fonctionnement, non fonctionnement, mauvais fonctionnement ou fonctionnement tardif du souscripteur ou de ses services pour l’ensemble des missions sans exception ni réserve qui lui sont dévolues ainsi que pour les activités annexes et connexes à celles-ci.</w:t>
      </w:r>
    </w:p>
    <w:p w14:paraId="7D57D06A" w14:textId="77777777" w:rsidR="000109E0" w:rsidRPr="00CF1F53" w:rsidRDefault="000109E0" w:rsidP="00242618">
      <w:pPr>
        <w:spacing w:afterLines="40" w:after="96"/>
        <w:jc w:val="both"/>
        <w:rPr>
          <w:rFonts w:ascii="Century Gothic" w:hAnsi="Century Gothic" w:cs="Arial"/>
          <w:b/>
          <w:sz w:val="18"/>
          <w:szCs w:val="18"/>
        </w:rPr>
      </w:pPr>
    </w:p>
    <w:p w14:paraId="2CE37556" w14:textId="151DCF64"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b/>
          <w:bCs/>
          <w:sz w:val="18"/>
          <w:szCs w:val="18"/>
        </w:rPr>
        <w:t xml:space="preserve">A.1 - A ce titre, l'Assureur garantit </w:t>
      </w:r>
      <w:r w:rsidRPr="00CF1F53">
        <w:rPr>
          <w:rFonts w:ascii="Century Gothic" w:hAnsi="Century Gothic" w:cs="Arial"/>
          <w:b/>
          <w:bCs/>
          <w:sz w:val="18"/>
          <w:szCs w:val="18"/>
          <w:u w:val="single"/>
        </w:rPr>
        <w:t>notamment</w:t>
      </w:r>
      <w:r w:rsidRPr="00CF1F53">
        <w:rPr>
          <w:rFonts w:ascii="Century Gothic" w:hAnsi="Century Gothic" w:cs="Arial"/>
          <w:sz w:val="18"/>
          <w:szCs w:val="18"/>
        </w:rPr>
        <w:t xml:space="preserve"> </w:t>
      </w:r>
      <w:r w:rsidRPr="00CF1F53">
        <w:rPr>
          <w:rFonts w:ascii="Century Gothic" w:hAnsi="Century Gothic" w:cs="Arial"/>
          <w:b/>
          <w:bCs/>
          <w:sz w:val="18"/>
          <w:szCs w:val="18"/>
        </w:rPr>
        <w:t>l'ensemble des conséquences pécuniaires résultant</w:t>
      </w:r>
      <w:r w:rsidR="00AC618D" w:rsidRPr="00CF1F53">
        <w:rPr>
          <w:rFonts w:ascii="Century Gothic" w:hAnsi="Century Gothic" w:cs="Arial"/>
          <w:b/>
          <w:bCs/>
          <w:sz w:val="18"/>
          <w:szCs w:val="18"/>
        </w:rPr>
        <w:t xml:space="preserve"> (y compris en cas d’accident impliquant un véhicule terrestre à moteur)</w:t>
      </w:r>
      <w:r w:rsidRPr="00CF1F53">
        <w:rPr>
          <w:rFonts w:ascii="Century Gothic" w:hAnsi="Century Gothic" w:cs="Arial"/>
          <w:b/>
          <w:bCs/>
          <w:sz w:val="18"/>
          <w:szCs w:val="18"/>
        </w:rPr>
        <w:t> :</w:t>
      </w:r>
    </w:p>
    <w:p w14:paraId="2D191D6A" w14:textId="77777777" w:rsidR="000109E0" w:rsidRPr="005D79A8" w:rsidRDefault="000109E0" w:rsidP="00242618">
      <w:pPr>
        <w:spacing w:afterLines="40" w:after="96"/>
        <w:ind w:left="284"/>
        <w:jc w:val="both"/>
        <w:rPr>
          <w:rFonts w:ascii="Century Gothic" w:hAnsi="Century Gothic" w:cs="Arial"/>
          <w:i/>
          <w:sz w:val="8"/>
          <w:szCs w:val="8"/>
          <w:u w:val="single"/>
        </w:rPr>
      </w:pPr>
    </w:p>
    <w:p w14:paraId="378A35B0"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inexcusable de l'Assuré et/ou de toute personne qu'il s'est substitué dans la direction, selon les dispositions des articles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d’autres organismes) ;</w:t>
      </w:r>
    </w:p>
    <w:p w14:paraId="4C3A7408" w14:textId="77777777" w:rsidR="000109E0" w:rsidRPr="005D79A8" w:rsidRDefault="000109E0" w:rsidP="00242618">
      <w:pPr>
        <w:spacing w:afterLines="40" w:after="96"/>
        <w:ind w:left="284"/>
        <w:jc w:val="both"/>
        <w:rPr>
          <w:rFonts w:ascii="Century Gothic" w:hAnsi="Century Gothic" w:cs="Arial"/>
          <w:sz w:val="8"/>
          <w:szCs w:val="8"/>
        </w:rPr>
      </w:pPr>
    </w:p>
    <w:p w14:paraId="7982419A"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intentionnelle commise par ses préposés selon les dispositions du Livre IV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 </w:t>
      </w:r>
    </w:p>
    <w:p w14:paraId="151BA3F7" w14:textId="77777777" w:rsidR="000109E0" w:rsidRPr="005D79A8" w:rsidRDefault="000109E0" w:rsidP="00242618">
      <w:pPr>
        <w:spacing w:afterLines="40" w:after="96"/>
        <w:ind w:left="284"/>
        <w:jc w:val="both"/>
        <w:rPr>
          <w:rFonts w:ascii="Century Gothic" w:hAnsi="Century Gothic" w:cs="Arial"/>
          <w:sz w:val="8"/>
          <w:szCs w:val="8"/>
        </w:rPr>
      </w:pPr>
    </w:p>
    <w:p w14:paraId="606DE750" w14:textId="02B52AAB"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0017041D" w:rsidRPr="0017041D">
        <w:rPr>
          <w:rFonts w:ascii="Century Gothic" w:hAnsi="Century Gothic" w:cs="Arial"/>
          <w:sz w:val="18"/>
          <w:szCs w:val="18"/>
        </w:rPr>
        <w:t xml:space="preserve">des dispositions et jurisprudence applicables aux fonctionnaires et agents de Droit Public, notamment résultant de la jurisprudence administrative sur le dépassement du forfait pension </w:t>
      </w:r>
      <w:proofErr w:type="gramStart"/>
      <w:r w:rsidR="0017041D" w:rsidRPr="0017041D">
        <w:rPr>
          <w:rFonts w:ascii="Century Gothic" w:hAnsi="Century Gothic" w:cs="Arial"/>
          <w:sz w:val="18"/>
          <w:szCs w:val="18"/>
        </w:rPr>
        <w:t>suite à accident</w:t>
      </w:r>
      <w:proofErr w:type="gramEnd"/>
      <w:r w:rsidR="0017041D" w:rsidRPr="0017041D">
        <w:rPr>
          <w:rFonts w:ascii="Century Gothic" w:hAnsi="Century Gothic" w:cs="Arial"/>
          <w:sz w:val="18"/>
          <w:szCs w:val="18"/>
        </w:rPr>
        <w:t xml:space="preserve"> de travail ou maladie professionnelle, ou encore de la protection fonctionnelle lorsque l’auteur n’est pas solvable ou n’est pas identifié (prise en charge des dommages subis par l’agent et à la charge de l’employeur public (protection fonctionnelle)</w:t>
      </w:r>
      <w:r w:rsidR="0017041D">
        <w:rPr>
          <w:rFonts w:ascii="Century Gothic" w:hAnsi="Century Gothic" w:cs="Arial"/>
          <w:sz w:val="18"/>
          <w:szCs w:val="18"/>
        </w:rPr>
        <w:t xml:space="preserve"> </w:t>
      </w:r>
      <w:r w:rsidRPr="00CF1F53">
        <w:rPr>
          <w:rFonts w:ascii="Century Gothic" w:hAnsi="Century Gothic" w:cs="Arial"/>
          <w:sz w:val="18"/>
          <w:szCs w:val="18"/>
        </w:rPr>
        <w:t>;</w:t>
      </w:r>
    </w:p>
    <w:p w14:paraId="734FC4D2" w14:textId="77777777" w:rsidR="000109E0" w:rsidRPr="005D79A8" w:rsidRDefault="000109E0" w:rsidP="00242618">
      <w:pPr>
        <w:spacing w:afterLines="40" w:after="96"/>
        <w:ind w:left="284"/>
        <w:jc w:val="both"/>
        <w:rPr>
          <w:rFonts w:ascii="Century Gothic" w:hAnsi="Century Gothic" w:cs="Arial"/>
          <w:sz w:val="8"/>
          <w:szCs w:val="8"/>
        </w:rPr>
      </w:pPr>
    </w:p>
    <w:p w14:paraId="563EA78C"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 maladies non classées professionnelles contractées par un préposé à l’occasion de son service au profit de l’assuré. Ne sont pas comprises les maladies classées parmi les maladies professionnelles au sens de la législation sur les accidents de travail et les conséquences d’une violation délibérée des dispositions du Livre II titre II du code du travail.</w:t>
      </w:r>
    </w:p>
    <w:p w14:paraId="3CAE780E" w14:textId="77777777" w:rsidR="000109E0" w:rsidRPr="005D79A8" w:rsidRDefault="000109E0" w:rsidP="00242618">
      <w:pPr>
        <w:spacing w:afterLines="40" w:after="96"/>
        <w:jc w:val="both"/>
        <w:rPr>
          <w:rFonts w:ascii="Century Gothic" w:hAnsi="Century Gothic" w:cs="Arial"/>
          <w:sz w:val="8"/>
          <w:szCs w:val="8"/>
        </w:rPr>
      </w:pPr>
      <w:r w:rsidRPr="005D79A8">
        <w:rPr>
          <w:rFonts w:ascii="Century Gothic" w:hAnsi="Century Gothic" w:cs="Arial"/>
          <w:sz w:val="8"/>
          <w:szCs w:val="8"/>
        </w:rPr>
        <w:tab/>
      </w:r>
    </w:p>
    <w:p w14:paraId="0C4094E5" w14:textId="77777777"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iCs/>
          <w:sz w:val="18"/>
          <w:szCs w:val="18"/>
        </w:rPr>
        <w:t>Sont également pris en charge</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les recours que les préposés de l’assuré sont fondés à exercer à la suite de dommages corporels en application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ou des dispositions du Droit Public. Cette garantie comprend l'obligation pour l'Assureur d'assumer la défense de l’assuré et de ses préposés, en accord avec ce</w:t>
      </w:r>
      <w:r w:rsidRPr="00CF1F53">
        <w:rPr>
          <w:rFonts w:ascii="Century Gothic" w:hAnsi="Century Gothic" w:cs="Arial"/>
          <w:b/>
          <w:sz w:val="18"/>
          <w:szCs w:val="18"/>
        </w:rPr>
        <w:t xml:space="preserve"> </w:t>
      </w:r>
      <w:r w:rsidRPr="00CF1F53">
        <w:rPr>
          <w:rFonts w:ascii="Century Gothic" w:hAnsi="Century Gothic" w:cs="Arial"/>
          <w:sz w:val="18"/>
          <w:szCs w:val="18"/>
        </w:rPr>
        <w:t>dernier, devant toutes juridictions ou commissions et à régler le paiement de l'ensemble des frais et honoraires y afférents.</w:t>
      </w:r>
    </w:p>
    <w:p w14:paraId="2D2506D4" w14:textId="38A410E9" w:rsidR="00DF1A4A" w:rsidRPr="00CF1F53" w:rsidRDefault="00DF1A4A" w:rsidP="00242618">
      <w:pPr>
        <w:spacing w:afterLines="40" w:after="96"/>
        <w:jc w:val="both"/>
        <w:rPr>
          <w:rFonts w:ascii="Century Gothic" w:hAnsi="Century Gothic" w:cs="Arial"/>
          <w:sz w:val="18"/>
          <w:szCs w:val="18"/>
        </w:rPr>
      </w:pPr>
    </w:p>
    <w:p w14:paraId="0452FF89" w14:textId="79689B00" w:rsidR="000109E0" w:rsidRDefault="000109E0"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A.2 -</w:t>
      </w:r>
      <w:r w:rsidRPr="00CF1F53">
        <w:rPr>
          <w:rFonts w:ascii="Century Gothic" w:hAnsi="Century Gothic" w:cs="Arial"/>
          <w:sz w:val="18"/>
          <w:szCs w:val="18"/>
        </w:rPr>
        <w:t xml:space="preserve"> Le contrat comprend la couverture de la défense civile ou pénale des intérêts de tout assuré en cas de sinistre garanti ainsi que des recours visant à obtenir la réparation pécuniaire des dommages corporels, matériels et immatériels consécutifs subis par l'assuré et qui ont trait à l'un des risques couverts au titre du présent contrat. </w:t>
      </w:r>
      <w:r w:rsidRPr="00CF1F53">
        <w:rPr>
          <w:rFonts w:ascii="Century Gothic" w:hAnsi="Century Gothic" w:cs="Arial"/>
          <w:sz w:val="18"/>
          <w:szCs w:val="18"/>
          <w:u w:val="single"/>
        </w:rPr>
        <w:t>Dans ce cadre, l’assureur garantit le libre choix de son défenseur à l’assuré sous réserve d’une information préalable de l’assureur</w:t>
      </w:r>
      <w:r w:rsidRPr="00CF1F53">
        <w:rPr>
          <w:rFonts w:ascii="Century Gothic" w:hAnsi="Century Gothic" w:cs="Arial"/>
          <w:sz w:val="18"/>
          <w:szCs w:val="18"/>
        </w:rPr>
        <w:t xml:space="preserve">. </w:t>
      </w:r>
    </w:p>
    <w:p w14:paraId="3D0F45D6" w14:textId="0DF6FFE2" w:rsidR="008C1557" w:rsidRDefault="008C1557" w:rsidP="00242618">
      <w:pPr>
        <w:spacing w:afterLines="40" w:after="96"/>
        <w:jc w:val="both"/>
        <w:rPr>
          <w:rFonts w:ascii="Century Gothic" w:hAnsi="Century Gothic" w:cs="Arial"/>
          <w:sz w:val="18"/>
          <w:szCs w:val="18"/>
        </w:rPr>
      </w:pPr>
    </w:p>
    <w:p w14:paraId="4D415B6E" w14:textId="77777777" w:rsidR="008C1557" w:rsidRPr="00BD7211" w:rsidRDefault="008C1557" w:rsidP="008C1557">
      <w:pPr>
        <w:spacing w:after="60"/>
        <w:ind w:left="284"/>
        <w:rPr>
          <w:rFonts w:ascii="Century Gothic" w:hAnsi="Century Gothic" w:cs="Arial"/>
          <w:sz w:val="18"/>
          <w:szCs w:val="18"/>
          <w:u w:val="single"/>
        </w:rPr>
      </w:pPr>
      <w:r w:rsidRPr="00BD7211">
        <w:rPr>
          <w:rFonts w:ascii="Century Gothic" w:hAnsi="Century Gothic" w:cs="Arial"/>
          <w:sz w:val="18"/>
          <w:szCs w:val="18"/>
        </w:rPr>
        <w:t xml:space="preserve">A.2.1 - </w:t>
      </w:r>
      <w:r w:rsidRPr="00BD7211">
        <w:rPr>
          <w:rFonts w:ascii="Century Gothic" w:hAnsi="Century Gothic" w:cs="Arial"/>
          <w:sz w:val="18"/>
          <w:szCs w:val="18"/>
          <w:u w:val="single"/>
        </w:rPr>
        <w:t xml:space="preserve">Dans la gestion des dossiers, le souscripteur doit être associé à la procédure et exige la transmission des mémoires et conclusions avant leur dépôt. De la même façon, il doit être consulté avant toute transaction.  </w:t>
      </w:r>
    </w:p>
    <w:p w14:paraId="57C32C1C" w14:textId="77777777" w:rsidR="008C1557" w:rsidRPr="005D79A8" w:rsidRDefault="008C1557" w:rsidP="00242618">
      <w:pPr>
        <w:spacing w:afterLines="40" w:after="96"/>
        <w:jc w:val="both"/>
        <w:rPr>
          <w:rFonts w:ascii="Century Gothic" w:hAnsi="Century Gothic" w:cs="Arial"/>
        </w:rPr>
      </w:pPr>
    </w:p>
    <w:p w14:paraId="5F9F8D42"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b/>
          <w:sz w:val="18"/>
          <w:szCs w:val="18"/>
        </w:rPr>
        <w:t>A.3</w:t>
      </w:r>
      <w:r w:rsidRPr="00CF1F53">
        <w:rPr>
          <w:rFonts w:ascii="Century Gothic" w:hAnsi="Century Gothic" w:cs="Arial"/>
          <w:sz w:val="18"/>
          <w:szCs w:val="18"/>
        </w:rPr>
        <w:t xml:space="preserve"> - La garantie prend en compte le versement des provisions pouvant être mises à la charge de l’assuré par une juridiction statuant en matière de référé, y compris lorsqu’il subsiste un doute sur l’application des garanties du contrat d’assurance. </w:t>
      </w:r>
    </w:p>
    <w:p w14:paraId="06FB0ECC"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Dans ce dernier cas, si la garantie n'est pas finalement acquise, ce versement n'est réputé constituer qu'une avance de fonds qui devra être remboursée à l’assureur dès que la décision sur le fond aura été rendue en dernier ressort, au plus tard au terme de la quatrième année suivant la date d'émission du règlement initial effectué par !'Assureur, et ce, nonobstant les délais de procédure.</w:t>
      </w:r>
    </w:p>
    <w:p w14:paraId="0E43C2D8" w14:textId="77777777" w:rsidR="003F217F" w:rsidRPr="005D79A8" w:rsidRDefault="003F217F" w:rsidP="00242618">
      <w:pPr>
        <w:spacing w:afterLines="40" w:after="96" w:line="288" w:lineRule="auto"/>
        <w:jc w:val="both"/>
        <w:rPr>
          <w:rFonts w:ascii="Century Gothic" w:hAnsi="Century Gothic" w:cs="Arial"/>
          <w:b/>
          <w:sz w:val="12"/>
          <w:szCs w:val="12"/>
        </w:rPr>
      </w:pPr>
      <w:bookmarkStart w:id="8" w:name="_Hlk506665501"/>
    </w:p>
    <w:p w14:paraId="34A2DE4C" w14:textId="77777777" w:rsidR="005D79A8" w:rsidRPr="005D79A8" w:rsidRDefault="005D79A8" w:rsidP="005D79A8">
      <w:pPr>
        <w:spacing w:after="60" w:line="288" w:lineRule="auto"/>
        <w:jc w:val="both"/>
        <w:rPr>
          <w:rFonts w:ascii="Century Gothic" w:hAnsi="Century Gothic" w:cs="Arial"/>
          <w:b/>
          <w:sz w:val="24"/>
          <w:szCs w:val="24"/>
        </w:rPr>
      </w:pPr>
    </w:p>
    <w:p w14:paraId="2C0C00FC" w14:textId="65E4B3EA" w:rsidR="00630DF8" w:rsidRPr="00CF1F53" w:rsidRDefault="00630DF8" w:rsidP="005D79A8">
      <w:pPr>
        <w:spacing w:after="60" w:line="288" w:lineRule="auto"/>
        <w:jc w:val="both"/>
        <w:rPr>
          <w:rFonts w:ascii="Century Gothic" w:hAnsi="Century Gothic" w:cs="Arial"/>
          <w:strike/>
          <w:sz w:val="18"/>
          <w:szCs w:val="18"/>
        </w:rPr>
      </w:pPr>
      <w:r w:rsidRPr="00CF1F53">
        <w:rPr>
          <w:rFonts w:ascii="Century Gothic" w:hAnsi="Century Gothic" w:cs="Arial"/>
          <w:b/>
          <w:sz w:val="18"/>
          <w:szCs w:val="18"/>
        </w:rPr>
        <w:t>A.4</w:t>
      </w:r>
      <w:r w:rsidRPr="00CF1F53">
        <w:rPr>
          <w:rFonts w:ascii="Century Gothic" w:hAnsi="Century Gothic" w:cs="Arial"/>
          <w:sz w:val="18"/>
          <w:szCs w:val="18"/>
        </w:rPr>
        <w:t xml:space="preserve"> - </w:t>
      </w:r>
      <w:bookmarkEnd w:id="8"/>
      <w:r w:rsidR="00F70831" w:rsidRPr="00CA7B64">
        <w:rPr>
          <w:rFonts w:ascii="Century Gothic" w:hAnsi="Century Gothic" w:cs="Arial"/>
          <w:sz w:val="18"/>
          <w:szCs w:val="18"/>
        </w:rPr>
        <w:t>La garantie est étendue au bénéfice des organismes de représentation des personnels ainsi que tous groupements et organismes y compris leurs membres, créés par ou pour le personnel de l'Assuré, en complément ou à défaut de leur couverture propre. Ces personnes morales sont tierces entre elles, ainsi que vis-à-vis du souscripteur.</w:t>
      </w:r>
    </w:p>
    <w:p w14:paraId="2BA293C4" w14:textId="77777777" w:rsidR="000109E0" w:rsidRPr="00CF1F53" w:rsidRDefault="000109E0" w:rsidP="005D79A8">
      <w:pPr>
        <w:spacing w:after="60" w:line="288" w:lineRule="auto"/>
        <w:jc w:val="both"/>
        <w:rPr>
          <w:rFonts w:ascii="Century Gothic" w:hAnsi="Century Gothic" w:cs="Arial"/>
          <w:sz w:val="18"/>
          <w:szCs w:val="18"/>
        </w:rPr>
      </w:pPr>
    </w:p>
    <w:p w14:paraId="51D676FA" w14:textId="1FFFF298" w:rsidR="00BD7211" w:rsidRDefault="00BD7211" w:rsidP="005D79A8">
      <w:pPr>
        <w:spacing w:after="60" w:line="288" w:lineRule="auto"/>
        <w:rPr>
          <w:rFonts w:ascii="Century Gothic" w:hAnsi="Century Gothic" w:cs="Arial"/>
          <w:sz w:val="18"/>
          <w:szCs w:val="18"/>
        </w:rPr>
      </w:pPr>
      <w:r w:rsidRPr="00054BF6">
        <w:rPr>
          <w:rFonts w:ascii="Century Gothic" w:hAnsi="Century Gothic" w:cs="Arial"/>
          <w:b/>
          <w:sz w:val="18"/>
          <w:szCs w:val="18"/>
        </w:rPr>
        <w:t>A</w:t>
      </w:r>
      <w:r w:rsidRPr="00CA7B64">
        <w:rPr>
          <w:rFonts w:ascii="Century Gothic" w:hAnsi="Century Gothic" w:cs="Arial"/>
          <w:b/>
          <w:sz w:val="18"/>
          <w:szCs w:val="18"/>
        </w:rPr>
        <w:t>.</w:t>
      </w:r>
      <w:r>
        <w:rPr>
          <w:rFonts w:ascii="Century Gothic" w:hAnsi="Century Gothic" w:cs="Arial"/>
          <w:b/>
          <w:sz w:val="18"/>
          <w:szCs w:val="18"/>
        </w:rPr>
        <w:t>5</w:t>
      </w:r>
      <w:r w:rsidRPr="00CA7B64">
        <w:rPr>
          <w:rFonts w:ascii="Century Gothic" w:hAnsi="Century Gothic" w:cs="Arial"/>
          <w:sz w:val="18"/>
          <w:szCs w:val="18"/>
        </w:rPr>
        <w:t xml:space="preserve"> - La garantie prend en compte les activités de maîtrise d’ouvrage et d’œuvre pour propre compte (y compris sur biens mis à disposition) sous toutes ses formes, c’est à dire depuis l’étude des projets jusqu’à la construction puis la réception des ouvrages. </w:t>
      </w:r>
      <w:r w:rsidRPr="00CA7B64">
        <w:rPr>
          <w:rFonts w:ascii="Century Gothic" w:hAnsi="Century Gothic" w:cs="Arial"/>
          <w:sz w:val="18"/>
          <w:szCs w:val="18"/>
          <w:u w:val="single"/>
        </w:rPr>
        <w:t>Toute responsabilité civile de nature décennale reste exclue.</w:t>
      </w:r>
      <w:r w:rsidRPr="00CA7B64">
        <w:rPr>
          <w:rFonts w:ascii="Century Gothic" w:hAnsi="Century Gothic" w:cs="Arial"/>
          <w:sz w:val="18"/>
          <w:szCs w:val="18"/>
        </w:rPr>
        <w:t xml:space="preserve">  </w:t>
      </w:r>
    </w:p>
    <w:p w14:paraId="2B9F44D7" w14:textId="77777777" w:rsidR="00BD7211" w:rsidRPr="005D79A8" w:rsidRDefault="00BD7211" w:rsidP="005D79A8">
      <w:pPr>
        <w:spacing w:after="60" w:line="288" w:lineRule="auto"/>
        <w:ind w:left="284"/>
        <w:rPr>
          <w:rFonts w:ascii="Century Gothic" w:hAnsi="Century Gothic" w:cs="Arial"/>
          <w:sz w:val="18"/>
          <w:szCs w:val="20"/>
        </w:rPr>
      </w:pPr>
    </w:p>
    <w:p w14:paraId="2BA6D8C1" w14:textId="1430D5A1" w:rsidR="00AC5BD6" w:rsidRDefault="00BD7211" w:rsidP="005D79A8">
      <w:pPr>
        <w:spacing w:after="60" w:line="288" w:lineRule="auto"/>
        <w:ind w:left="284"/>
        <w:jc w:val="both"/>
        <w:rPr>
          <w:rFonts w:ascii="Century Gothic" w:hAnsi="Century Gothic" w:cs="Arial"/>
          <w:sz w:val="18"/>
          <w:szCs w:val="18"/>
          <w:u w:val="single"/>
        </w:rPr>
      </w:pPr>
      <w:r>
        <w:rPr>
          <w:rFonts w:ascii="Century Gothic" w:hAnsi="Century Gothic" w:cs="Arial"/>
          <w:sz w:val="18"/>
          <w:szCs w:val="18"/>
        </w:rPr>
        <w:t>A</w:t>
      </w:r>
      <w:r w:rsidRPr="00CA7B64">
        <w:rPr>
          <w:rFonts w:ascii="Century Gothic" w:hAnsi="Century Gothic" w:cs="Arial"/>
          <w:sz w:val="18"/>
          <w:szCs w:val="18"/>
        </w:rPr>
        <w:t>.</w:t>
      </w:r>
      <w:r w:rsidR="00F70831">
        <w:rPr>
          <w:rFonts w:ascii="Century Gothic" w:hAnsi="Century Gothic" w:cs="Arial"/>
          <w:sz w:val="18"/>
          <w:szCs w:val="18"/>
        </w:rPr>
        <w:t>5</w:t>
      </w:r>
      <w:r w:rsidRPr="00CA7B64">
        <w:rPr>
          <w:rFonts w:ascii="Century Gothic" w:hAnsi="Century Gothic" w:cs="Arial"/>
          <w:sz w:val="18"/>
          <w:szCs w:val="18"/>
        </w:rPr>
        <w:t xml:space="preserve">.1 – </w:t>
      </w:r>
      <w:r w:rsidRPr="00CA7B64">
        <w:rPr>
          <w:rFonts w:ascii="Century Gothic" w:hAnsi="Century Gothic" w:cs="Arial"/>
          <w:sz w:val="18"/>
          <w:szCs w:val="18"/>
          <w:u w:val="single"/>
        </w:rPr>
        <w:t>La garantie est étendue à la responsabilité civile liée à la maitrise d’ouvrage</w:t>
      </w:r>
      <w:r>
        <w:rPr>
          <w:rFonts w:ascii="Century Gothic" w:hAnsi="Century Gothic" w:cs="Arial"/>
          <w:sz w:val="18"/>
          <w:szCs w:val="18"/>
          <w:u w:val="single"/>
        </w:rPr>
        <w:t xml:space="preserve"> ainsi qu’à l’a</w:t>
      </w:r>
      <w:r w:rsidRPr="00CA7B64">
        <w:rPr>
          <w:rFonts w:ascii="Century Gothic" w:hAnsi="Century Gothic" w:cs="Arial"/>
          <w:sz w:val="18"/>
          <w:szCs w:val="18"/>
          <w:u w:val="single"/>
        </w:rPr>
        <w:t>ssistance à maîtrise d’ouvrage</w:t>
      </w:r>
      <w:r>
        <w:rPr>
          <w:rFonts w:ascii="Century Gothic" w:hAnsi="Century Gothic" w:cs="Arial"/>
          <w:sz w:val="18"/>
          <w:szCs w:val="18"/>
          <w:u w:val="single"/>
        </w:rPr>
        <w:t xml:space="preserve"> ou encore l’aménagement de zone, </w:t>
      </w:r>
      <w:r w:rsidRPr="00CA7B64">
        <w:rPr>
          <w:rFonts w:ascii="Century Gothic" w:hAnsi="Century Gothic" w:cs="Arial"/>
          <w:b/>
          <w:sz w:val="18"/>
          <w:szCs w:val="18"/>
        </w:rPr>
        <w:t>à l’exclusion de toute responsabilité civile de nature décennale.</w:t>
      </w:r>
    </w:p>
    <w:p w14:paraId="05BD78CB" w14:textId="77777777" w:rsidR="003F217F" w:rsidRDefault="003F217F" w:rsidP="005D79A8">
      <w:pPr>
        <w:spacing w:after="60" w:line="288" w:lineRule="auto"/>
        <w:ind w:left="284"/>
        <w:jc w:val="both"/>
        <w:rPr>
          <w:rFonts w:ascii="Century Gothic" w:hAnsi="Century Gothic" w:cs="Arial"/>
          <w:sz w:val="18"/>
          <w:szCs w:val="18"/>
        </w:rPr>
      </w:pPr>
    </w:p>
    <w:p w14:paraId="47D1F643" w14:textId="44A754EF" w:rsidR="0086742D" w:rsidRDefault="0086742D" w:rsidP="005D79A8">
      <w:pPr>
        <w:spacing w:after="60" w:line="288" w:lineRule="auto"/>
        <w:jc w:val="both"/>
        <w:rPr>
          <w:rFonts w:ascii="Century Gothic" w:hAnsi="Century Gothic" w:cs="Arial"/>
          <w:sz w:val="18"/>
          <w:szCs w:val="18"/>
        </w:rPr>
      </w:pPr>
      <w:r w:rsidRPr="00CF1F53">
        <w:rPr>
          <w:rFonts w:ascii="Century Gothic" w:hAnsi="Century Gothic" w:cs="Arial"/>
          <w:b/>
          <w:sz w:val="18"/>
          <w:szCs w:val="18"/>
        </w:rPr>
        <w:t>A.</w:t>
      </w:r>
      <w:r w:rsidR="00F70831">
        <w:rPr>
          <w:rFonts w:ascii="Century Gothic" w:hAnsi="Century Gothic" w:cs="Arial"/>
          <w:b/>
          <w:sz w:val="18"/>
          <w:szCs w:val="18"/>
        </w:rPr>
        <w:t>6</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La garantie prend en compte la responsabilité civile du souscripteur du fait des biens mobiliers et immobiliers (bâtiments, terrains, aménagements, y compris affectés à une opération de démolition ou de construction) lui appartenant, utilisés / occupés par lui, lui étant confiés ou en copropriété (y compris pour les dommages immatériels comme la privation de jouissance ou la perte de loyer). </w:t>
      </w:r>
    </w:p>
    <w:p w14:paraId="587F86C0" w14:textId="77777777" w:rsidR="00F70831" w:rsidRPr="00F70831" w:rsidRDefault="00F70831" w:rsidP="005D79A8">
      <w:pPr>
        <w:spacing w:after="60" w:line="288" w:lineRule="auto"/>
        <w:jc w:val="both"/>
        <w:rPr>
          <w:rFonts w:ascii="Century Gothic" w:hAnsi="Century Gothic" w:cs="Arial"/>
          <w:sz w:val="12"/>
          <w:szCs w:val="12"/>
        </w:rPr>
      </w:pPr>
    </w:p>
    <w:p w14:paraId="41E711F4" w14:textId="72DBDAD8" w:rsidR="00F70831" w:rsidRPr="007B4E76" w:rsidRDefault="00F70831" w:rsidP="005D79A8">
      <w:pPr>
        <w:spacing w:after="60" w:line="288" w:lineRule="auto"/>
        <w:ind w:left="284"/>
        <w:rPr>
          <w:rFonts w:ascii="Century Gothic" w:hAnsi="Century Gothic" w:cs="Arial"/>
          <w:sz w:val="18"/>
          <w:szCs w:val="18"/>
        </w:rPr>
      </w:pPr>
      <w:bookmarkStart w:id="9" w:name="_Hlk43890979"/>
      <w:r w:rsidRPr="007B4E76">
        <w:rPr>
          <w:rFonts w:ascii="Century Gothic" w:hAnsi="Century Gothic" w:cs="Arial"/>
          <w:sz w:val="18"/>
          <w:szCs w:val="18"/>
        </w:rPr>
        <w:t>A.</w:t>
      </w:r>
      <w:r>
        <w:rPr>
          <w:rFonts w:ascii="Century Gothic" w:hAnsi="Century Gothic" w:cs="Arial"/>
          <w:sz w:val="18"/>
          <w:szCs w:val="18"/>
        </w:rPr>
        <w:t>6</w:t>
      </w:r>
      <w:r w:rsidRPr="007B4E76">
        <w:rPr>
          <w:rFonts w:ascii="Century Gothic" w:hAnsi="Century Gothic" w:cs="Arial"/>
          <w:sz w:val="18"/>
          <w:szCs w:val="18"/>
        </w:rPr>
        <w:t>.1 – Cette garantie est étendue à la responsabilité du souscripteur du fait :</w:t>
      </w:r>
    </w:p>
    <w:bookmarkEnd w:id="9"/>
    <w:p w14:paraId="58A889C4" w14:textId="77777777" w:rsidR="00F70831" w:rsidRPr="007B4E76" w:rsidRDefault="00F70831" w:rsidP="005D79A8">
      <w:pPr>
        <w:spacing w:after="60" w:line="288" w:lineRule="auto"/>
        <w:ind w:left="284"/>
        <w:rPr>
          <w:rFonts w:ascii="Century Gothic" w:hAnsi="Century Gothic" w:cs="Arial"/>
          <w:sz w:val="18"/>
          <w:szCs w:val="18"/>
        </w:rPr>
      </w:pPr>
      <w:r w:rsidRPr="007B4E76">
        <w:rPr>
          <w:rFonts w:ascii="Century Gothic" w:hAnsi="Century Gothic" w:cs="Arial"/>
          <w:sz w:val="18"/>
          <w:szCs w:val="18"/>
        </w:rPr>
        <w:t>- des remorques et engins remorqués ou tractés dont le PTAC est inférieur ou égal à 750 kg ;</w:t>
      </w:r>
    </w:p>
    <w:p w14:paraId="54BA1305" w14:textId="77777777" w:rsidR="00F70831" w:rsidRDefault="00F70831" w:rsidP="005D79A8">
      <w:pPr>
        <w:spacing w:after="60" w:line="288" w:lineRule="auto"/>
        <w:ind w:left="284"/>
        <w:rPr>
          <w:rFonts w:ascii="Century Gothic" w:hAnsi="Century Gothic" w:cs="Arial"/>
          <w:sz w:val="18"/>
          <w:szCs w:val="18"/>
        </w:rPr>
      </w:pPr>
      <w:r w:rsidRPr="007B4E76">
        <w:rPr>
          <w:rFonts w:ascii="Century Gothic" w:hAnsi="Century Gothic" w:cs="Arial"/>
          <w:sz w:val="18"/>
          <w:szCs w:val="18"/>
        </w:rPr>
        <w:t xml:space="preserve">- des véhicules terrestre à moteur qui ne sont pas en état de rouler </w:t>
      </w:r>
      <w:r>
        <w:rPr>
          <w:rFonts w:ascii="Century Gothic" w:hAnsi="Century Gothic" w:cs="Arial"/>
          <w:sz w:val="18"/>
          <w:szCs w:val="18"/>
        </w:rPr>
        <w:t>lors</w:t>
      </w:r>
      <w:r w:rsidRPr="007B4E76">
        <w:rPr>
          <w:rFonts w:ascii="Century Gothic" w:hAnsi="Century Gothic" w:cs="Arial"/>
          <w:sz w:val="18"/>
          <w:szCs w:val="18"/>
        </w:rPr>
        <w:t xml:space="preserve"> du sinistre (exemple véhicule pour pièces) ;</w:t>
      </w:r>
    </w:p>
    <w:p w14:paraId="01789976" w14:textId="77777777" w:rsidR="00F70831" w:rsidRPr="009B5194" w:rsidRDefault="00F70831" w:rsidP="005D79A8">
      <w:pPr>
        <w:spacing w:after="60" w:line="288" w:lineRule="auto"/>
        <w:ind w:left="284"/>
        <w:rPr>
          <w:rFonts w:ascii="Century Gothic" w:hAnsi="Century Gothic" w:cs="Arial"/>
          <w:sz w:val="18"/>
          <w:szCs w:val="18"/>
        </w:rPr>
      </w:pPr>
      <w:r w:rsidRPr="009B5194">
        <w:rPr>
          <w:rFonts w:ascii="Century Gothic" w:hAnsi="Century Gothic" w:cs="Arial"/>
          <w:sz w:val="18"/>
          <w:szCs w:val="18"/>
        </w:rPr>
        <w:t>- des matériels disposant d’une motorisation</w:t>
      </w:r>
      <w:r>
        <w:rPr>
          <w:rFonts w:ascii="Century Gothic" w:hAnsi="Century Gothic" w:cs="Arial"/>
          <w:sz w:val="18"/>
          <w:szCs w:val="18"/>
        </w:rPr>
        <w:t>,</w:t>
      </w:r>
      <w:r w:rsidRPr="009B5194">
        <w:rPr>
          <w:rFonts w:ascii="Century Gothic" w:hAnsi="Century Gothic" w:cs="Arial"/>
          <w:sz w:val="18"/>
          <w:szCs w:val="18"/>
        </w:rPr>
        <w:t xml:space="preserve"> non considéré</w:t>
      </w:r>
      <w:r>
        <w:rPr>
          <w:rFonts w:ascii="Century Gothic" w:hAnsi="Century Gothic" w:cs="Arial"/>
          <w:sz w:val="18"/>
          <w:szCs w:val="18"/>
        </w:rPr>
        <w:t>s</w:t>
      </w:r>
      <w:r w:rsidRPr="009B5194">
        <w:rPr>
          <w:rFonts w:ascii="Century Gothic" w:hAnsi="Century Gothic" w:cs="Arial"/>
          <w:sz w:val="18"/>
          <w:szCs w:val="18"/>
        </w:rPr>
        <w:t xml:space="preserve"> comme véhicule terrestre à moteur soumis à obligation d’assurance (vélo à assistance électrique, matériel autotracté…) ;</w:t>
      </w:r>
    </w:p>
    <w:p w14:paraId="0AA3F3E6" w14:textId="77777777" w:rsidR="00F70831" w:rsidRPr="00D51E7D" w:rsidRDefault="00F70831" w:rsidP="005D79A8">
      <w:pPr>
        <w:spacing w:after="60" w:line="288" w:lineRule="auto"/>
        <w:ind w:left="284"/>
        <w:rPr>
          <w:rFonts w:ascii="Century Gothic" w:hAnsi="Century Gothic" w:cs="Arial"/>
          <w:sz w:val="18"/>
          <w:szCs w:val="18"/>
        </w:rPr>
      </w:pPr>
      <w:r w:rsidRPr="00D51E7D">
        <w:rPr>
          <w:rFonts w:ascii="Century Gothic" w:hAnsi="Century Gothic" w:cs="Arial"/>
          <w:sz w:val="18"/>
          <w:szCs w:val="18"/>
        </w:rPr>
        <w:t xml:space="preserve">- des embarcations avec ou sans moteur, et pouvant transporter </w:t>
      </w:r>
      <w:r>
        <w:rPr>
          <w:rFonts w:ascii="Century Gothic" w:hAnsi="Century Gothic" w:cs="Arial"/>
          <w:sz w:val="18"/>
          <w:szCs w:val="18"/>
        </w:rPr>
        <w:t xml:space="preserve">ou recevoir </w:t>
      </w:r>
      <w:r w:rsidRPr="00D51E7D">
        <w:rPr>
          <w:rFonts w:ascii="Century Gothic" w:hAnsi="Century Gothic" w:cs="Arial"/>
          <w:sz w:val="18"/>
          <w:szCs w:val="18"/>
        </w:rPr>
        <w:t xml:space="preserve">jusqu’à </w:t>
      </w:r>
      <w:r>
        <w:rPr>
          <w:rFonts w:ascii="Century Gothic" w:hAnsi="Century Gothic" w:cs="Arial"/>
          <w:sz w:val="18"/>
          <w:szCs w:val="18"/>
        </w:rPr>
        <w:t>5</w:t>
      </w:r>
      <w:r w:rsidRPr="00D51E7D">
        <w:rPr>
          <w:rFonts w:ascii="Century Gothic" w:hAnsi="Century Gothic" w:cs="Arial"/>
          <w:sz w:val="18"/>
          <w:szCs w:val="18"/>
        </w:rPr>
        <w:t xml:space="preserve"> personnes.</w:t>
      </w:r>
    </w:p>
    <w:p w14:paraId="1FA617AD" w14:textId="77777777" w:rsidR="00F70831" w:rsidRPr="00CF1F53" w:rsidRDefault="00F70831" w:rsidP="005D79A8">
      <w:pPr>
        <w:spacing w:after="60" w:line="288" w:lineRule="auto"/>
        <w:jc w:val="both"/>
        <w:rPr>
          <w:rFonts w:ascii="Century Gothic" w:hAnsi="Century Gothic" w:cs="Arial"/>
          <w:sz w:val="18"/>
          <w:szCs w:val="18"/>
        </w:rPr>
      </w:pPr>
    </w:p>
    <w:p w14:paraId="0D17D19D" w14:textId="4FB4959B" w:rsidR="00630DF8" w:rsidRPr="00CF1F53" w:rsidRDefault="00630DF8" w:rsidP="005D79A8">
      <w:pPr>
        <w:spacing w:after="60" w:line="288" w:lineRule="auto"/>
        <w:jc w:val="both"/>
        <w:rPr>
          <w:rFonts w:ascii="Century Gothic" w:hAnsi="Century Gothic" w:cs="Arial"/>
          <w:sz w:val="18"/>
          <w:szCs w:val="18"/>
        </w:rPr>
      </w:pPr>
      <w:r w:rsidRPr="00CF1F53">
        <w:rPr>
          <w:rFonts w:ascii="Century Gothic" w:hAnsi="Century Gothic" w:cs="Arial"/>
          <w:b/>
          <w:sz w:val="18"/>
          <w:szCs w:val="18"/>
        </w:rPr>
        <w:t>A.</w:t>
      </w:r>
      <w:r w:rsidR="00F70831">
        <w:rPr>
          <w:rFonts w:ascii="Century Gothic" w:hAnsi="Century Gothic" w:cs="Arial"/>
          <w:b/>
          <w:sz w:val="18"/>
          <w:szCs w:val="18"/>
        </w:rPr>
        <w:t>7</w:t>
      </w:r>
      <w:r w:rsidRPr="00CF1F53">
        <w:rPr>
          <w:rFonts w:ascii="Century Gothic" w:hAnsi="Century Gothic" w:cs="Arial"/>
          <w:sz w:val="18"/>
          <w:szCs w:val="18"/>
        </w:rPr>
        <w:t xml:space="preserve"> - La garantie prend les effets de toute pollution ou autres atteintes à l’environnement d’origine accidentelle.  </w:t>
      </w:r>
    </w:p>
    <w:p w14:paraId="23018D03" w14:textId="77777777" w:rsidR="0086742D" w:rsidRPr="00450BF4" w:rsidRDefault="0086742D" w:rsidP="005D79A8">
      <w:pPr>
        <w:spacing w:after="60" w:line="288" w:lineRule="auto"/>
        <w:jc w:val="both"/>
        <w:rPr>
          <w:rFonts w:ascii="Century Gothic" w:hAnsi="Century Gothic" w:cs="Arial"/>
          <w:sz w:val="18"/>
          <w:szCs w:val="18"/>
        </w:rPr>
      </w:pPr>
      <w:bookmarkStart w:id="10" w:name="_Hlk512805099"/>
    </w:p>
    <w:p w14:paraId="681677AB" w14:textId="008F8FEE" w:rsidR="00BD7211" w:rsidRPr="00C535C9" w:rsidRDefault="0086742D" w:rsidP="005D79A8">
      <w:pPr>
        <w:spacing w:after="60" w:line="288" w:lineRule="auto"/>
        <w:rPr>
          <w:rFonts w:ascii="Century Gothic" w:hAnsi="Century Gothic" w:cs="Arial"/>
          <w:sz w:val="18"/>
          <w:szCs w:val="18"/>
        </w:rPr>
      </w:pPr>
      <w:bookmarkStart w:id="11" w:name="_Hlk523735007"/>
      <w:r w:rsidRPr="00BD7211">
        <w:rPr>
          <w:rFonts w:ascii="Century Gothic" w:hAnsi="Century Gothic" w:cs="Arial"/>
          <w:b/>
          <w:bCs/>
          <w:sz w:val="18"/>
          <w:szCs w:val="18"/>
        </w:rPr>
        <w:t>A.</w:t>
      </w:r>
      <w:r w:rsidR="00F70831">
        <w:rPr>
          <w:rFonts w:ascii="Century Gothic" w:hAnsi="Century Gothic" w:cs="Arial"/>
          <w:b/>
          <w:bCs/>
          <w:sz w:val="18"/>
          <w:szCs w:val="18"/>
        </w:rPr>
        <w:t>8</w:t>
      </w:r>
      <w:r w:rsidRPr="00450BF4">
        <w:rPr>
          <w:rFonts w:ascii="Century Gothic" w:hAnsi="Century Gothic" w:cs="Arial"/>
          <w:sz w:val="18"/>
          <w:szCs w:val="18"/>
        </w:rPr>
        <w:t xml:space="preserve"> - </w:t>
      </w:r>
      <w:r w:rsidR="00BD7211" w:rsidRPr="00C535C9">
        <w:rPr>
          <w:rFonts w:ascii="Century Gothic" w:hAnsi="Century Gothic" w:cs="Arial"/>
          <w:bCs/>
          <w:sz w:val="18"/>
          <w:szCs w:val="18"/>
        </w:rPr>
        <w:t>L’assureur garantira les dommages subis par les véhicules stationnés dans les parkings privatifs du souscripteur, en l’absence d’engagement de sa responsabilité, dans la limite de 2.500 € par sinistre et 20.000 € par an (cette limite n’est pas opposable lorsque sa responsabilité est engagée)</w:t>
      </w:r>
      <w:r w:rsidR="00BD7211" w:rsidRPr="00C535C9">
        <w:rPr>
          <w:rFonts w:ascii="Century Gothic" w:hAnsi="Century Gothic" w:cs="Arial"/>
          <w:sz w:val="18"/>
          <w:szCs w:val="18"/>
        </w:rPr>
        <w:t xml:space="preserve">. </w:t>
      </w:r>
      <w:r w:rsidR="00BD7211">
        <w:rPr>
          <w:rFonts w:ascii="Century Gothic" w:hAnsi="Century Gothic" w:cs="Arial"/>
          <w:sz w:val="18"/>
          <w:szCs w:val="18"/>
        </w:rPr>
        <w:t xml:space="preserve">Une franchise de 100 € / véhicule reste à la charge de la C.C.I. </w:t>
      </w:r>
    </w:p>
    <w:p w14:paraId="142632EA" w14:textId="40F9BFFA" w:rsidR="0086742D" w:rsidRPr="00CF1F53" w:rsidRDefault="0086742D" w:rsidP="005D79A8">
      <w:pPr>
        <w:spacing w:after="60" w:line="288" w:lineRule="auto"/>
        <w:jc w:val="both"/>
        <w:rPr>
          <w:rFonts w:ascii="Century Gothic" w:hAnsi="Century Gothic" w:cs="Arial"/>
          <w:b/>
          <w:sz w:val="18"/>
          <w:szCs w:val="18"/>
        </w:rPr>
      </w:pPr>
    </w:p>
    <w:bookmarkEnd w:id="10"/>
    <w:bookmarkEnd w:id="11"/>
    <w:p w14:paraId="1DB205C2" w14:textId="7B2722D8" w:rsidR="008C1557" w:rsidRPr="00BD7211" w:rsidRDefault="008C1557" w:rsidP="005D79A8">
      <w:pPr>
        <w:spacing w:after="60" w:line="288" w:lineRule="auto"/>
        <w:jc w:val="both"/>
        <w:rPr>
          <w:rFonts w:ascii="Century Gothic" w:hAnsi="Century Gothic" w:cs="Arial"/>
          <w:b/>
          <w:bCs/>
          <w:sz w:val="18"/>
          <w:szCs w:val="18"/>
        </w:rPr>
      </w:pPr>
      <w:r w:rsidRPr="00BD7211">
        <w:rPr>
          <w:rFonts w:ascii="Century Gothic" w:hAnsi="Century Gothic" w:cs="Arial"/>
          <w:b/>
          <w:bCs/>
          <w:sz w:val="18"/>
          <w:szCs w:val="18"/>
        </w:rPr>
        <w:t>A.</w:t>
      </w:r>
      <w:r w:rsidR="00F70831">
        <w:rPr>
          <w:rFonts w:ascii="Century Gothic" w:hAnsi="Century Gothic" w:cs="Arial"/>
          <w:b/>
          <w:bCs/>
          <w:sz w:val="18"/>
          <w:szCs w:val="18"/>
        </w:rPr>
        <w:t>9</w:t>
      </w:r>
      <w:r w:rsidRPr="00BD7211">
        <w:rPr>
          <w:rFonts w:ascii="Century Gothic" w:hAnsi="Century Gothic" w:cs="Arial"/>
          <w:b/>
          <w:bCs/>
          <w:sz w:val="18"/>
          <w:szCs w:val="18"/>
        </w:rPr>
        <w:t xml:space="preserve"> - </w:t>
      </w:r>
      <w:r w:rsidRPr="00BD7211">
        <w:rPr>
          <w:rFonts w:ascii="Century Gothic" w:hAnsi="Century Gothic" w:cs="Arial"/>
          <w:sz w:val="18"/>
          <w:szCs w:val="18"/>
        </w:rPr>
        <w:t xml:space="preserve">La garantie comprend la couverture de tous dommages causés à l’occasion du télétravail, y compris les dommages matériels subis par les biens du préposé en télétravail (le préposé télétravaillant étant considéré comme tiers dans ce cadre), dans la limite des plafonds applicables aux dommages matériels et immatériels ci-dessous. Sont expressément garantis les dommages résultant d'un incendie, d'une explosion, ou d’un dégâts des eaux (risques locatifs, recours des voisin et des tiers…). </w:t>
      </w:r>
    </w:p>
    <w:p w14:paraId="51939561" w14:textId="77777777" w:rsidR="008C1557" w:rsidRPr="008C1557" w:rsidRDefault="008C1557" w:rsidP="005D79A8">
      <w:pPr>
        <w:spacing w:after="60" w:line="288" w:lineRule="auto"/>
        <w:jc w:val="both"/>
        <w:rPr>
          <w:rFonts w:ascii="Century Gothic" w:hAnsi="Century Gothic" w:cs="Arial"/>
          <w:b/>
          <w:color w:val="00B0F0"/>
          <w:sz w:val="18"/>
          <w:szCs w:val="18"/>
        </w:rPr>
      </w:pPr>
    </w:p>
    <w:p w14:paraId="25D68308" w14:textId="2BA881F4" w:rsidR="008C1557" w:rsidRPr="00BD7211" w:rsidRDefault="008C1557" w:rsidP="005D79A8">
      <w:pPr>
        <w:spacing w:after="60" w:line="288" w:lineRule="auto"/>
        <w:jc w:val="both"/>
        <w:rPr>
          <w:rFonts w:ascii="Century Gothic" w:hAnsi="Century Gothic" w:cs="Arial"/>
          <w:bCs/>
          <w:sz w:val="18"/>
          <w:szCs w:val="18"/>
        </w:rPr>
      </w:pPr>
      <w:r w:rsidRPr="00BD7211">
        <w:rPr>
          <w:rFonts w:ascii="Century Gothic" w:hAnsi="Century Gothic" w:cs="Arial"/>
          <w:b/>
          <w:sz w:val="18"/>
          <w:szCs w:val="18"/>
        </w:rPr>
        <w:t>A.1</w:t>
      </w:r>
      <w:r w:rsidR="00F70831">
        <w:rPr>
          <w:rFonts w:ascii="Century Gothic" w:hAnsi="Century Gothic" w:cs="Arial"/>
          <w:b/>
          <w:sz w:val="18"/>
          <w:szCs w:val="18"/>
        </w:rPr>
        <w:t>0</w:t>
      </w:r>
      <w:r w:rsidRPr="00BD7211">
        <w:rPr>
          <w:rFonts w:ascii="Century Gothic" w:hAnsi="Century Gothic" w:cs="Arial"/>
          <w:sz w:val="18"/>
          <w:szCs w:val="18"/>
        </w:rPr>
        <w:t xml:space="preserve"> - </w:t>
      </w:r>
      <w:r w:rsidRPr="00BD7211">
        <w:rPr>
          <w:rFonts w:ascii="Century Gothic" w:hAnsi="Century Gothic" w:cs="Arial"/>
          <w:bCs/>
          <w:sz w:val="18"/>
          <w:szCs w:val="18"/>
        </w:rPr>
        <w:t>La garantie prend en compte la responsabilité incombant au souscripteur en sa qualité de producteur d’électricité (notamment exploitation de sites photovoltaïques), pour les dommages qui pourrait être causés dans ce cadre et dont l’origine serait accidentelle.</w:t>
      </w:r>
    </w:p>
    <w:p w14:paraId="316D86C0" w14:textId="77777777" w:rsidR="008C1557" w:rsidRPr="008C1557" w:rsidRDefault="008C1557" w:rsidP="005D79A8">
      <w:pPr>
        <w:spacing w:after="60" w:line="288" w:lineRule="auto"/>
        <w:jc w:val="both"/>
        <w:rPr>
          <w:rFonts w:ascii="Century Gothic" w:hAnsi="Century Gothic" w:cs="Arial"/>
          <w:b/>
          <w:bCs/>
          <w:color w:val="00B0F0"/>
          <w:sz w:val="18"/>
          <w:szCs w:val="18"/>
        </w:rPr>
      </w:pPr>
    </w:p>
    <w:p w14:paraId="0E1BB8BA" w14:textId="5F0039CA" w:rsidR="00F70831" w:rsidRPr="00F70831" w:rsidRDefault="008C1557" w:rsidP="005D79A8">
      <w:pPr>
        <w:spacing w:after="60" w:line="288" w:lineRule="auto"/>
        <w:rPr>
          <w:rFonts w:ascii="Century Gothic" w:hAnsi="Century Gothic" w:cs="Arial"/>
          <w:sz w:val="18"/>
          <w:szCs w:val="18"/>
        </w:rPr>
      </w:pPr>
      <w:r w:rsidRPr="00F70831">
        <w:rPr>
          <w:rFonts w:ascii="Century Gothic" w:hAnsi="Century Gothic" w:cs="Arial"/>
          <w:b/>
          <w:sz w:val="18"/>
          <w:szCs w:val="18"/>
        </w:rPr>
        <w:t>A.1</w:t>
      </w:r>
      <w:r w:rsidR="00F70831" w:rsidRPr="00F70831">
        <w:rPr>
          <w:rFonts w:ascii="Century Gothic" w:hAnsi="Century Gothic" w:cs="Arial"/>
          <w:b/>
          <w:sz w:val="18"/>
          <w:szCs w:val="18"/>
        </w:rPr>
        <w:t>1</w:t>
      </w:r>
      <w:r w:rsidRPr="00F70831">
        <w:rPr>
          <w:rFonts w:ascii="Century Gothic" w:hAnsi="Century Gothic" w:cs="Arial"/>
          <w:sz w:val="18"/>
          <w:szCs w:val="18"/>
        </w:rPr>
        <w:t xml:space="preserve"> - </w:t>
      </w:r>
      <w:r w:rsidR="00F70831" w:rsidRPr="00F70831">
        <w:rPr>
          <w:rFonts w:ascii="Century Gothic" w:hAnsi="Century Gothic" w:cs="Arial"/>
          <w:sz w:val="18"/>
          <w:szCs w:val="18"/>
        </w:rPr>
        <w:t xml:space="preserve">La garantie prend notamment en compte les conséquences de : </w:t>
      </w:r>
    </w:p>
    <w:p w14:paraId="588A7563" w14:textId="77777777" w:rsidR="00F70831" w:rsidRPr="00F70831" w:rsidRDefault="00F70831" w:rsidP="005D79A8">
      <w:pPr>
        <w:numPr>
          <w:ilvl w:val="0"/>
          <w:numId w:val="5"/>
        </w:numPr>
        <w:spacing w:after="60" w:line="288" w:lineRule="auto"/>
        <w:ind w:left="426"/>
        <w:jc w:val="both"/>
        <w:rPr>
          <w:rFonts w:ascii="Century Gothic" w:hAnsi="Century Gothic" w:cs="Arial"/>
          <w:sz w:val="18"/>
          <w:szCs w:val="18"/>
        </w:rPr>
      </w:pPr>
      <w:r w:rsidRPr="00F70831">
        <w:rPr>
          <w:rFonts w:ascii="Century Gothic" w:hAnsi="Century Gothic" w:cs="Arial"/>
          <w:sz w:val="18"/>
          <w:szCs w:val="18"/>
        </w:rPr>
        <w:t>La rédaction de tous documents et actes (baux, règlement de copropriété…) ;</w:t>
      </w:r>
    </w:p>
    <w:p w14:paraId="52C62B2F" w14:textId="77777777" w:rsidR="00F70831" w:rsidRPr="00F70831" w:rsidRDefault="00F70831" w:rsidP="005D79A8">
      <w:pPr>
        <w:numPr>
          <w:ilvl w:val="0"/>
          <w:numId w:val="5"/>
        </w:numPr>
        <w:spacing w:after="60" w:line="288" w:lineRule="auto"/>
        <w:ind w:left="426"/>
        <w:jc w:val="both"/>
        <w:rPr>
          <w:rFonts w:ascii="Century Gothic" w:hAnsi="Century Gothic" w:cs="Arial"/>
          <w:sz w:val="18"/>
          <w:szCs w:val="18"/>
        </w:rPr>
      </w:pPr>
      <w:r w:rsidRPr="00F70831">
        <w:rPr>
          <w:rFonts w:ascii="Century Gothic" w:hAnsi="Century Gothic" w:cs="Arial"/>
          <w:sz w:val="18"/>
          <w:szCs w:val="18"/>
        </w:rPr>
        <w:t>La perte ou détérioration de documents confiés ;</w:t>
      </w:r>
    </w:p>
    <w:p w14:paraId="17738A36" w14:textId="77777777" w:rsidR="00F70831" w:rsidRPr="00F70831" w:rsidRDefault="00F70831" w:rsidP="005D79A8">
      <w:pPr>
        <w:numPr>
          <w:ilvl w:val="0"/>
          <w:numId w:val="5"/>
        </w:numPr>
        <w:spacing w:after="60" w:line="288" w:lineRule="auto"/>
        <w:ind w:left="426"/>
        <w:jc w:val="both"/>
        <w:rPr>
          <w:rFonts w:ascii="Century Gothic" w:hAnsi="Century Gothic" w:cs="Arial"/>
          <w:sz w:val="18"/>
          <w:szCs w:val="18"/>
        </w:rPr>
      </w:pPr>
      <w:r w:rsidRPr="00F70831">
        <w:rPr>
          <w:rFonts w:ascii="Century Gothic" w:hAnsi="Century Gothic" w:cs="Arial"/>
          <w:sz w:val="18"/>
          <w:szCs w:val="18"/>
        </w:rPr>
        <w:t>L’inobservation de formalités ou encore la mauvaise interprétation de textes…</w:t>
      </w:r>
    </w:p>
    <w:p w14:paraId="082C14FA" w14:textId="77777777" w:rsidR="005D79A8" w:rsidRPr="005D79A8" w:rsidRDefault="005D79A8" w:rsidP="005D79A8">
      <w:pPr>
        <w:spacing w:after="60" w:line="288" w:lineRule="auto"/>
        <w:rPr>
          <w:rFonts w:ascii="Century Gothic" w:hAnsi="Century Gothic" w:cs="Arial"/>
          <w:b/>
          <w:bCs/>
          <w:sz w:val="18"/>
          <w:szCs w:val="18"/>
        </w:rPr>
      </w:pPr>
    </w:p>
    <w:p w14:paraId="1E2D7C9C" w14:textId="5235C6AD" w:rsidR="005D79A8" w:rsidRPr="005D79A8" w:rsidRDefault="005D79A8" w:rsidP="005D79A8">
      <w:pPr>
        <w:spacing w:after="60" w:line="288" w:lineRule="auto"/>
        <w:rPr>
          <w:rFonts w:ascii="Century Gothic" w:hAnsi="Century Gothic" w:cs="Arial"/>
          <w:b/>
          <w:sz w:val="18"/>
          <w:szCs w:val="18"/>
        </w:rPr>
      </w:pPr>
      <w:r>
        <w:rPr>
          <w:rFonts w:ascii="Century Gothic" w:hAnsi="Century Gothic" w:cs="Arial"/>
          <w:b/>
          <w:sz w:val="18"/>
          <w:szCs w:val="18"/>
        </w:rPr>
        <w:t>A</w:t>
      </w:r>
      <w:r w:rsidRPr="005D79A8">
        <w:rPr>
          <w:rFonts w:ascii="Century Gothic" w:hAnsi="Century Gothic" w:cs="Arial"/>
          <w:b/>
          <w:sz w:val="18"/>
          <w:szCs w:val="18"/>
        </w:rPr>
        <w:t>.1</w:t>
      </w:r>
      <w:r>
        <w:rPr>
          <w:rFonts w:ascii="Century Gothic" w:hAnsi="Century Gothic" w:cs="Arial"/>
          <w:b/>
          <w:sz w:val="18"/>
          <w:szCs w:val="18"/>
        </w:rPr>
        <w:t>2</w:t>
      </w:r>
      <w:r w:rsidRPr="005D79A8">
        <w:rPr>
          <w:rFonts w:ascii="Century Gothic" w:hAnsi="Century Gothic" w:cs="Arial"/>
          <w:b/>
          <w:sz w:val="18"/>
          <w:szCs w:val="18"/>
        </w:rPr>
        <w:t xml:space="preserve"> – </w:t>
      </w:r>
      <w:r w:rsidRPr="005D79A8">
        <w:rPr>
          <w:rFonts w:ascii="Century Gothic" w:hAnsi="Century Gothic" w:cs="Arial"/>
          <w:sz w:val="18"/>
          <w:szCs w:val="18"/>
        </w:rPr>
        <w:t>La garantie prend en compte toutes les activités de traitement de données nominatives ou non, de gestion et d’exploitation de réseaux informatiques et de systèmes d’informations, de gestion et exploitation de sites Web… </w:t>
      </w:r>
    </w:p>
    <w:p w14:paraId="3D6A9F59" w14:textId="06D847D6" w:rsidR="005D79A8" w:rsidRDefault="005D79A8" w:rsidP="005D79A8">
      <w:pPr>
        <w:spacing w:after="60" w:line="288" w:lineRule="auto"/>
        <w:rPr>
          <w:rFonts w:ascii="Century Gothic" w:hAnsi="Century Gothic" w:cs="Arial"/>
          <w:sz w:val="18"/>
          <w:szCs w:val="18"/>
        </w:rPr>
      </w:pPr>
      <w:r>
        <w:rPr>
          <w:rFonts w:ascii="Century Gothic" w:hAnsi="Century Gothic" w:cs="Arial"/>
          <w:sz w:val="18"/>
          <w:szCs w:val="18"/>
        </w:rPr>
        <w:br w:type="page"/>
      </w:r>
    </w:p>
    <w:p w14:paraId="69B95AAB" w14:textId="77777777" w:rsidR="005D79A8" w:rsidRPr="00CF1F53" w:rsidRDefault="005D79A8" w:rsidP="003F217F">
      <w:pPr>
        <w:spacing w:after="0"/>
        <w:jc w:val="both"/>
        <w:rPr>
          <w:rFonts w:ascii="Century Gothic" w:hAnsi="Century Gothic" w:cs="Arial"/>
          <w:sz w:val="18"/>
          <w:szCs w:val="18"/>
        </w:rPr>
      </w:pPr>
    </w:p>
    <w:p w14:paraId="7A4174D1" w14:textId="77777777" w:rsidR="000109E0" w:rsidRPr="003F217F" w:rsidRDefault="000109E0" w:rsidP="00DF1A4A">
      <w:pPr>
        <w:spacing w:after="120"/>
        <w:jc w:val="both"/>
        <w:rPr>
          <w:rFonts w:ascii="Century Gothic" w:hAnsi="Century Gothic" w:cs="Arial"/>
          <w:sz w:val="20"/>
          <w:szCs w:val="36"/>
        </w:rPr>
      </w:pPr>
    </w:p>
    <w:p w14:paraId="0083CD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4"/>
          <w:szCs w:val="18"/>
        </w:rPr>
      </w:pPr>
    </w:p>
    <w:p w14:paraId="5B623EB6"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242618">
        <w:rPr>
          <w:rFonts w:ascii="Century Gothic" w:hAnsi="Century Gothic" w:cs="Arial"/>
          <w:color w:val="FFFFFF" w:themeColor="background1"/>
          <w:sz w:val="20"/>
          <w:szCs w:val="18"/>
        </w:rPr>
        <w:t>B – Montants des garanties - Franchises</w:t>
      </w:r>
    </w:p>
    <w:p w14:paraId="630CBB63"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0F1D7D3A" w14:textId="77777777" w:rsidR="00AB5079" w:rsidRPr="00CF1F53" w:rsidRDefault="00AB5079" w:rsidP="00DF1A4A">
      <w:pPr>
        <w:spacing w:after="120"/>
        <w:jc w:val="both"/>
        <w:rPr>
          <w:rFonts w:ascii="Century Gothic" w:hAnsi="Century Gothic" w:cs="Arial"/>
          <w:sz w:val="18"/>
          <w:szCs w:val="18"/>
        </w:rPr>
      </w:pPr>
    </w:p>
    <w:p w14:paraId="4075D42E" w14:textId="34E16E43" w:rsidR="00C14D89" w:rsidRPr="00CF1F53" w:rsidRDefault="00C14D89" w:rsidP="00AB5079">
      <w:pPr>
        <w:spacing w:after="120"/>
        <w:jc w:val="center"/>
        <w:rPr>
          <w:rFonts w:ascii="Century Gothic" w:hAnsi="Century Gothic" w:cs="Arial"/>
          <w:b/>
          <w:i/>
          <w:sz w:val="18"/>
          <w:szCs w:val="18"/>
        </w:rPr>
      </w:pPr>
      <w:r w:rsidRPr="00CF1F53">
        <w:rPr>
          <w:rFonts w:ascii="Century Gothic" w:hAnsi="Century Gothic" w:cs="Arial"/>
          <w:b/>
          <w:i/>
          <w:sz w:val="18"/>
          <w:szCs w:val="18"/>
        </w:rPr>
        <w:t xml:space="preserve">Les plafonds ci-après s'entendent </w:t>
      </w:r>
      <w:r w:rsidRPr="00CF1F53">
        <w:rPr>
          <w:rFonts w:ascii="Century Gothic" w:hAnsi="Century Gothic" w:cs="Arial"/>
          <w:b/>
          <w:i/>
          <w:sz w:val="18"/>
          <w:szCs w:val="18"/>
          <w:u w:val="single"/>
        </w:rPr>
        <w:t>par sinistre</w:t>
      </w:r>
      <w:r w:rsidRPr="00CF1F53">
        <w:rPr>
          <w:rFonts w:ascii="Century Gothic" w:hAnsi="Century Gothic" w:cs="Arial"/>
          <w:b/>
          <w:i/>
          <w:sz w:val="18"/>
          <w:szCs w:val="18"/>
        </w:rPr>
        <w:t xml:space="preserve"> </w:t>
      </w:r>
      <w:r w:rsidR="00E522BF" w:rsidRPr="00CF1F53">
        <w:rPr>
          <w:rFonts w:ascii="Century Gothic" w:hAnsi="Century Gothic" w:cs="Arial"/>
          <w:b/>
          <w:i/>
          <w:sz w:val="18"/>
          <w:szCs w:val="18"/>
        </w:rPr>
        <w:t>(</w:t>
      </w:r>
      <w:r w:rsidRPr="00CF1F53">
        <w:rPr>
          <w:rFonts w:ascii="Century Gothic" w:hAnsi="Century Gothic" w:cs="Arial"/>
          <w:b/>
          <w:i/>
          <w:sz w:val="18"/>
          <w:szCs w:val="18"/>
        </w:rPr>
        <w:t xml:space="preserve">et </w:t>
      </w:r>
      <w:r w:rsidRPr="00CF1F53">
        <w:rPr>
          <w:rFonts w:ascii="Century Gothic" w:hAnsi="Century Gothic" w:cs="Arial"/>
          <w:b/>
          <w:i/>
          <w:sz w:val="18"/>
          <w:szCs w:val="18"/>
          <w:u w:val="single"/>
        </w:rPr>
        <w:t>par année d’assurance</w:t>
      </w:r>
      <w:r w:rsidR="00E522BF" w:rsidRPr="00CF1F53">
        <w:rPr>
          <w:rFonts w:ascii="Century Gothic" w:hAnsi="Century Gothic" w:cs="Arial"/>
          <w:b/>
          <w:i/>
          <w:sz w:val="18"/>
          <w:szCs w:val="18"/>
          <w:u w:val="single"/>
        </w:rPr>
        <w:t xml:space="preserve"> lorsque cela est indiqué)</w:t>
      </w:r>
      <w:r w:rsidRPr="00CF1F53">
        <w:rPr>
          <w:rFonts w:ascii="Century Gothic" w:hAnsi="Century Gothic" w:cs="Arial"/>
          <w:b/>
          <w:i/>
          <w:sz w:val="18"/>
          <w:szCs w:val="18"/>
        </w:rPr>
        <w:t>.</w:t>
      </w:r>
    </w:p>
    <w:p w14:paraId="474FC3DA" w14:textId="77777777" w:rsidR="00E522BF" w:rsidRPr="00CF1F53" w:rsidRDefault="00E522BF" w:rsidP="00C14D89">
      <w:pPr>
        <w:spacing w:after="120"/>
        <w:jc w:val="both"/>
        <w:rPr>
          <w:rFonts w:ascii="Century Gothic" w:hAnsi="Century Gothic" w:cs="Arial"/>
          <w:b/>
          <w:i/>
          <w:sz w:val="8"/>
          <w:szCs w:val="18"/>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3261"/>
        <w:gridCol w:w="2835"/>
      </w:tblGrid>
      <w:tr w:rsidR="00F70831" w:rsidRPr="0088064E" w14:paraId="3FAEAFFD" w14:textId="77777777" w:rsidTr="00F70831">
        <w:trPr>
          <w:trHeight w:val="428"/>
          <w:jc w:val="center"/>
        </w:trPr>
        <w:tc>
          <w:tcPr>
            <w:tcW w:w="4531" w:type="dxa"/>
            <w:shd w:val="clear" w:color="auto" w:fill="689CA0"/>
            <w:vAlign w:val="center"/>
          </w:tcPr>
          <w:p w14:paraId="77B10011" w14:textId="77777777" w:rsidR="00F70831" w:rsidRPr="0088064E" w:rsidRDefault="00F70831" w:rsidP="00E42E24">
            <w:pPr>
              <w:spacing w:afterLines="60" w:after="144"/>
              <w:contextualSpacing/>
              <w:jc w:val="center"/>
              <w:rPr>
                <w:rFonts w:ascii="Century Gothic" w:hAnsi="Century Gothic" w:cs="Arial"/>
                <w:bCs/>
                <w:color w:val="FFFFFF" w:themeColor="background1"/>
                <w:sz w:val="16"/>
                <w:szCs w:val="16"/>
              </w:rPr>
            </w:pPr>
            <w:r w:rsidRPr="0088064E">
              <w:rPr>
                <w:rFonts w:ascii="Century Gothic" w:hAnsi="Century Gothic" w:cs="Arial"/>
                <w:bCs/>
                <w:color w:val="FFFFFF" w:themeColor="background1"/>
                <w:sz w:val="16"/>
                <w:szCs w:val="16"/>
              </w:rPr>
              <w:t>Garanties</w:t>
            </w:r>
          </w:p>
        </w:tc>
        <w:tc>
          <w:tcPr>
            <w:tcW w:w="3261" w:type="dxa"/>
            <w:shd w:val="clear" w:color="auto" w:fill="689CA0"/>
            <w:vAlign w:val="center"/>
          </w:tcPr>
          <w:p w14:paraId="5C5C8F26" w14:textId="77777777" w:rsidR="00F70831" w:rsidRPr="0088064E" w:rsidRDefault="00F70831" w:rsidP="00E42E24">
            <w:pPr>
              <w:spacing w:afterLines="60" w:after="144"/>
              <w:contextualSpacing/>
              <w:jc w:val="center"/>
              <w:rPr>
                <w:rFonts w:ascii="Century Gothic" w:hAnsi="Century Gothic" w:cs="Arial"/>
                <w:bCs/>
                <w:color w:val="FFFFFF" w:themeColor="background1"/>
                <w:sz w:val="16"/>
                <w:szCs w:val="16"/>
              </w:rPr>
            </w:pPr>
            <w:r w:rsidRPr="0088064E">
              <w:rPr>
                <w:rFonts w:ascii="Century Gothic" w:hAnsi="Century Gothic" w:cs="Arial"/>
                <w:bCs/>
                <w:color w:val="FFFFFF" w:themeColor="background1"/>
                <w:sz w:val="16"/>
                <w:szCs w:val="16"/>
              </w:rPr>
              <w:t>Montant des garanties</w:t>
            </w:r>
          </w:p>
        </w:tc>
        <w:tc>
          <w:tcPr>
            <w:tcW w:w="2835" w:type="dxa"/>
            <w:shd w:val="clear" w:color="auto" w:fill="689CA0"/>
            <w:vAlign w:val="center"/>
          </w:tcPr>
          <w:p w14:paraId="65EC9220" w14:textId="77777777" w:rsidR="00F70831" w:rsidRPr="0088064E" w:rsidRDefault="00F70831" w:rsidP="00E42E24">
            <w:pPr>
              <w:spacing w:afterLines="60" w:after="144"/>
              <w:contextualSpacing/>
              <w:jc w:val="center"/>
              <w:rPr>
                <w:rFonts w:ascii="Century Gothic" w:hAnsi="Century Gothic" w:cs="Arial"/>
                <w:bCs/>
                <w:color w:val="FFFFFF" w:themeColor="background1"/>
                <w:sz w:val="16"/>
                <w:szCs w:val="16"/>
              </w:rPr>
            </w:pPr>
            <w:r w:rsidRPr="0088064E">
              <w:rPr>
                <w:rFonts w:ascii="Century Gothic" w:hAnsi="Century Gothic" w:cs="Arial"/>
                <w:bCs/>
                <w:color w:val="FFFFFF" w:themeColor="background1"/>
                <w:sz w:val="16"/>
                <w:szCs w:val="16"/>
              </w:rPr>
              <w:t>Montant des franchises</w:t>
            </w:r>
          </w:p>
        </w:tc>
      </w:tr>
      <w:tr w:rsidR="00F70831" w:rsidRPr="0088064E" w14:paraId="6750536E" w14:textId="77777777" w:rsidTr="00F70831">
        <w:trPr>
          <w:trHeight w:val="842"/>
          <w:jc w:val="center"/>
        </w:trPr>
        <w:tc>
          <w:tcPr>
            <w:tcW w:w="4531" w:type="dxa"/>
            <w:vAlign w:val="center"/>
          </w:tcPr>
          <w:p w14:paraId="2BA25900" w14:textId="77777777" w:rsidR="00F70831" w:rsidRPr="0088064E" w:rsidRDefault="00F70831" w:rsidP="00E42E24">
            <w:pPr>
              <w:spacing w:afterLines="60" w:after="144"/>
              <w:contextualSpacing/>
              <w:rPr>
                <w:rFonts w:ascii="Century Gothic" w:hAnsi="Century Gothic" w:cs="Arial"/>
                <w:sz w:val="16"/>
                <w:szCs w:val="16"/>
              </w:rPr>
            </w:pPr>
            <w:r w:rsidRPr="0088064E">
              <w:rPr>
                <w:rFonts w:ascii="Century Gothic" w:hAnsi="Century Gothic" w:cs="Arial"/>
                <w:b/>
                <w:bCs/>
                <w:sz w:val="16"/>
                <w:szCs w:val="16"/>
              </w:rPr>
              <w:t>Tous dommages corporels, matériels et immatériels confondus :</w:t>
            </w:r>
          </w:p>
        </w:tc>
        <w:tc>
          <w:tcPr>
            <w:tcW w:w="3261" w:type="dxa"/>
            <w:vAlign w:val="center"/>
          </w:tcPr>
          <w:p w14:paraId="0E3D118C"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bCs/>
                <w:sz w:val="16"/>
                <w:szCs w:val="16"/>
              </w:rPr>
              <w:t>15</w:t>
            </w:r>
            <w:r w:rsidRPr="00771515">
              <w:rPr>
                <w:rFonts w:ascii="Century Gothic" w:hAnsi="Century Gothic" w:cs="Arial"/>
                <w:bCs/>
                <w:sz w:val="16"/>
                <w:szCs w:val="16"/>
              </w:rPr>
              <w:t xml:space="preserve">.000.000 € réduits à </w:t>
            </w:r>
            <w:r>
              <w:rPr>
                <w:rFonts w:ascii="Century Gothic" w:hAnsi="Century Gothic" w:cs="Arial"/>
                <w:bCs/>
                <w:sz w:val="16"/>
                <w:szCs w:val="16"/>
              </w:rPr>
              <w:t>8</w:t>
            </w:r>
            <w:r w:rsidRPr="00771515">
              <w:rPr>
                <w:rFonts w:ascii="Century Gothic" w:hAnsi="Century Gothic" w:cs="Arial"/>
                <w:bCs/>
                <w:sz w:val="16"/>
                <w:szCs w:val="16"/>
              </w:rPr>
              <w:t>.000.000 € pour la R.C. après livraison / réception et la R.C. professionnelle</w:t>
            </w:r>
          </w:p>
        </w:tc>
        <w:tc>
          <w:tcPr>
            <w:tcW w:w="2835" w:type="dxa"/>
            <w:vAlign w:val="center"/>
          </w:tcPr>
          <w:p w14:paraId="57D6D258"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Néant</w:t>
            </w:r>
          </w:p>
        </w:tc>
      </w:tr>
      <w:tr w:rsidR="00F70831" w:rsidRPr="0088064E" w14:paraId="2CD71BF3" w14:textId="77777777" w:rsidTr="00F70831">
        <w:trPr>
          <w:trHeight w:val="370"/>
          <w:jc w:val="center"/>
        </w:trPr>
        <w:tc>
          <w:tcPr>
            <w:tcW w:w="10627" w:type="dxa"/>
            <w:gridSpan w:val="3"/>
            <w:vAlign w:val="center"/>
          </w:tcPr>
          <w:p w14:paraId="0F9D9E85" w14:textId="77777777" w:rsidR="00F70831" w:rsidRPr="0088064E" w:rsidRDefault="00F70831" w:rsidP="00E42E24">
            <w:pPr>
              <w:spacing w:afterLines="60" w:after="144"/>
              <w:contextualSpacing/>
              <w:rPr>
                <w:rFonts w:ascii="Century Gothic" w:hAnsi="Century Gothic" w:cs="Arial"/>
                <w:sz w:val="16"/>
                <w:szCs w:val="16"/>
              </w:rPr>
            </w:pPr>
            <w:r w:rsidRPr="0088064E">
              <w:rPr>
                <w:rFonts w:ascii="Century Gothic" w:hAnsi="Century Gothic" w:cs="Arial"/>
                <w:sz w:val="16"/>
                <w:szCs w:val="16"/>
              </w:rPr>
              <w:t>Dont :</w:t>
            </w:r>
          </w:p>
        </w:tc>
      </w:tr>
      <w:tr w:rsidR="00F70831" w:rsidRPr="0088064E" w14:paraId="1DE6A6C4" w14:textId="77777777" w:rsidTr="00F70831">
        <w:trPr>
          <w:trHeight w:val="463"/>
          <w:jc w:val="center"/>
        </w:trPr>
        <w:tc>
          <w:tcPr>
            <w:tcW w:w="4531" w:type="dxa"/>
            <w:vAlign w:val="center"/>
          </w:tcPr>
          <w:p w14:paraId="535805A1" w14:textId="77777777" w:rsidR="00F70831" w:rsidRPr="0088064E" w:rsidRDefault="00F70831" w:rsidP="00F70831">
            <w:pPr>
              <w:numPr>
                <w:ilvl w:val="0"/>
                <w:numId w:val="4"/>
              </w:numPr>
              <w:spacing w:afterLines="60" w:after="144"/>
              <w:ind w:left="166" w:hanging="144"/>
              <w:contextualSpacing/>
              <w:jc w:val="both"/>
              <w:rPr>
                <w:rFonts w:ascii="Century Gothic" w:hAnsi="Century Gothic" w:cs="Arial"/>
                <w:sz w:val="16"/>
                <w:szCs w:val="16"/>
              </w:rPr>
            </w:pPr>
            <w:r w:rsidRPr="0088064E">
              <w:rPr>
                <w:rFonts w:ascii="Century Gothic" w:hAnsi="Century Gothic" w:cs="Arial"/>
                <w:sz w:val="16"/>
                <w:szCs w:val="16"/>
              </w:rPr>
              <w:t>Dommages matériels et immatériels consécutifs</w:t>
            </w:r>
          </w:p>
        </w:tc>
        <w:tc>
          <w:tcPr>
            <w:tcW w:w="3261" w:type="dxa"/>
            <w:vAlign w:val="center"/>
          </w:tcPr>
          <w:p w14:paraId="72DCCED9"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5</w:t>
            </w:r>
            <w:r>
              <w:rPr>
                <w:rFonts w:ascii="Century Gothic" w:hAnsi="Century Gothic" w:cs="Arial"/>
                <w:sz w:val="16"/>
                <w:szCs w:val="16"/>
              </w:rPr>
              <w:t>.00</w:t>
            </w:r>
            <w:r w:rsidRPr="0088064E">
              <w:rPr>
                <w:rFonts w:ascii="Century Gothic" w:hAnsi="Century Gothic" w:cs="Arial"/>
                <w:sz w:val="16"/>
                <w:szCs w:val="16"/>
              </w:rPr>
              <w:t>0.000 €</w:t>
            </w:r>
          </w:p>
        </w:tc>
        <w:tc>
          <w:tcPr>
            <w:tcW w:w="2835" w:type="dxa"/>
            <w:vAlign w:val="center"/>
          </w:tcPr>
          <w:p w14:paraId="1BF8411D"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Néant</w:t>
            </w:r>
          </w:p>
        </w:tc>
      </w:tr>
      <w:tr w:rsidR="00F70831" w:rsidRPr="0088064E" w14:paraId="7AAB4213" w14:textId="77777777" w:rsidTr="00F70831">
        <w:trPr>
          <w:trHeight w:val="454"/>
          <w:jc w:val="center"/>
        </w:trPr>
        <w:tc>
          <w:tcPr>
            <w:tcW w:w="4531" w:type="dxa"/>
            <w:vAlign w:val="center"/>
          </w:tcPr>
          <w:p w14:paraId="34986DA4" w14:textId="77777777" w:rsidR="00F70831" w:rsidRPr="0088064E" w:rsidRDefault="00F70831" w:rsidP="00F70831">
            <w:pPr>
              <w:numPr>
                <w:ilvl w:val="0"/>
                <w:numId w:val="4"/>
              </w:numPr>
              <w:spacing w:afterLines="60" w:after="144"/>
              <w:ind w:left="166" w:hanging="144"/>
              <w:contextualSpacing/>
              <w:jc w:val="both"/>
              <w:rPr>
                <w:rFonts w:ascii="Century Gothic" w:hAnsi="Century Gothic" w:cs="Arial"/>
                <w:sz w:val="16"/>
                <w:szCs w:val="16"/>
              </w:rPr>
            </w:pPr>
            <w:r w:rsidRPr="0088064E">
              <w:rPr>
                <w:rFonts w:ascii="Century Gothic" w:hAnsi="Century Gothic" w:cs="Arial"/>
                <w:sz w:val="16"/>
                <w:szCs w:val="16"/>
              </w:rPr>
              <w:t>Dommages immatériels non consécutifs</w:t>
            </w:r>
          </w:p>
        </w:tc>
        <w:tc>
          <w:tcPr>
            <w:tcW w:w="3261" w:type="dxa"/>
            <w:vAlign w:val="center"/>
          </w:tcPr>
          <w:p w14:paraId="56B30E82"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1.500.000 € par année d’assurance</w:t>
            </w:r>
          </w:p>
        </w:tc>
        <w:tc>
          <w:tcPr>
            <w:tcW w:w="2835" w:type="dxa"/>
            <w:vMerge w:val="restart"/>
            <w:vAlign w:val="center"/>
          </w:tcPr>
          <w:p w14:paraId="2E407A94" w14:textId="77777777" w:rsidR="00F70831" w:rsidRPr="00771515"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1.000 €</w:t>
            </w:r>
          </w:p>
        </w:tc>
      </w:tr>
      <w:tr w:rsidR="00F70831" w:rsidRPr="0088064E" w14:paraId="1EDDA961" w14:textId="77777777" w:rsidTr="00F70831">
        <w:trPr>
          <w:trHeight w:val="454"/>
          <w:jc w:val="center"/>
        </w:trPr>
        <w:tc>
          <w:tcPr>
            <w:tcW w:w="4531" w:type="dxa"/>
            <w:vAlign w:val="center"/>
          </w:tcPr>
          <w:p w14:paraId="1712C997" w14:textId="77777777" w:rsidR="00F70831" w:rsidRPr="0088064E" w:rsidRDefault="00F70831" w:rsidP="00F70831">
            <w:pPr>
              <w:numPr>
                <w:ilvl w:val="0"/>
                <w:numId w:val="4"/>
              </w:numPr>
              <w:spacing w:afterLines="60" w:after="144"/>
              <w:ind w:left="166" w:hanging="144"/>
              <w:contextualSpacing/>
              <w:jc w:val="both"/>
              <w:rPr>
                <w:rFonts w:ascii="Century Gothic" w:hAnsi="Century Gothic" w:cs="Arial"/>
                <w:sz w:val="16"/>
                <w:szCs w:val="16"/>
              </w:rPr>
            </w:pPr>
            <w:r w:rsidRPr="0088064E">
              <w:rPr>
                <w:rFonts w:ascii="Century Gothic" w:hAnsi="Century Gothic" w:cs="Arial"/>
                <w:sz w:val="16"/>
                <w:szCs w:val="16"/>
              </w:rPr>
              <w:t>Atteintes accidentelles à l’environnement</w:t>
            </w:r>
          </w:p>
        </w:tc>
        <w:tc>
          <w:tcPr>
            <w:tcW w:w="3261" w:type="dxa"/>
            <w:vAlign w:val="center"/>
          </w:tcPr>
          <w:p w14:paraId="46CC74E8"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2</w:t>
            </w:r>
            <w:r w:rsidRPr="0088064E">
              <w:rPr>
                <w:rFonts w:ascii="Century Gothic" w:hAnsi="Century Gothic" w:cs="Arial"/>
                <w:sz w:val="16"/>
                <w:szCs w:val="16"/>
              </w:rPr>
              <w:t>.500.000 € par année d’assurance</w:t>
            </w:r>
          </w:p>
        </w:tc>
        <w:tc>
          <w:tcPr>
            <w:tcW w:w="2835" w:type="dxa"/>
            <w:vMerge/>
            <w:vAlign w:val="center"/>
          </w:tcPr>
          <w:p w14:paraId="2CADB3F6" w14:textId="77777777" w:rsidR="00F70831" w:rsidRPr="00771515" w:rsidRDefault="00F70831" w:rsidP="00E42E24">
            <w:pPr>
              <w:spacing w:afterLines="60" w:after="144"/>
              <w:contextualSpacing/>
              <w:jc w:val="center"/>
              <w:rPr>
                <w:rFonts w:ascii="Century Gothic" w:hAnsi="Century Gothic" w:cs="Arial"/>
                <w:sz w:val="16"/>
                <w:szCs w:val="16"/>
              </w:rPr>
            </w:pPr>
          </w:p>
        </w:tc>
      </w:tr>
      <w:tr w:rsidR="00F70831" w:rsidRPr="0088064E" w14:paraId="66530FD2" w14:textId="77777777" w:rsidTr="00F70831">
        <w:trPr>
          <w:trHeight w:val="703"/>
          <w:jc w:val="center"/>
        </w:trPr>
        <w:tc>
          <w:tcPr>
            <w:tcW w:w="4531" w:type="dxa"/>
            <w:vAlign w:val="center"/>
          </w:tcPr>
          <w:p w14:paraId="38B7ACE1" w14:textId="77777777" w:rsidR="00F70831" w:rsidRPr="0088064E" w:rsidRDefault="00F70831" w:rsidP="00F70831">
            <w:pPr>
              <w:numPr>
                <w:ilvl w:val="0"/>
                <w:numId w:val="4"/>
              </w:numPr>
              <w:spacing w:afterLines="60" w:after="144"/>
              <w:ind w:left="166" w:hanging="144"/>
              <w:contextualSpacing/>
              <w:jc w:val="both"/>
              <w:rPr>
                <w:rFonts w:ascii="Century Gothic" w:hAnsi="Century Gothic" w:cs="Arial"/>
                <w:sz w:val="16"/>
                <w:szCs w:val="16"/>
              </w:rPr>
            </w:pPr>
            <w:r w:rsidRPr="0088064E">
              <w:rPr>
                <w:rFonts w:ascii="Century Gothic" w:hAnsi="Century Gothic" w:cs="Arial"/>
                <w:sz w:val="16"/>
                <w:szCs w:val="16"/>
              </w:rPr>
              <w:t>Biens confiés (y compris biens en dépôt</w:t>
            </w:r>
            <w:r>
              <w:rPr>
                <w:rFonts w:ascii="Century Gothic" w:hAnsi="Century Gothic" w:cs="Arial"/>
                <w:sz w:val="16"/>
                <w:szCs w:val="16"/>
              </w:rPr>
              <w:t>, et biens des stagiaires et vestiaires</w:t>
            </w:r>
            <w:r w:rsidRPr="0088064E">
              <w:rPr>
                <w:rFonts w:ascii="Century Gothic" w:hAnsi="Century Gothic" w:cs="Arial"/>
                <w:sz w:val="16"/>
                <w:szCs w:val="16"/>
              </w:rPr>
              <w:t>)</w:t>
            </w:r>
          </w:p>
        </w:tc>
        <w:tc>
          <w:tcPr>
            <w:tcW w:w="3261" w:type="dxa"/>
            <w:vAlign w:val="center"/>
          </w:tcPr>
          <w:p w14:paraId="797007E1"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150</w:t>
            </w:r>
            <w:r w:rsidRPr="0088064E">
              <w:rPr>
                <w:rFonts w:ascii="Century Gothic" w:hAnsi="Century Gothic" w:cs="Arial"/>
                <w:sz w:val="16"/>
                <w:szCs w:val="16"/>
              </w:rPr>
              <w:t>.000 €</w:t>
            </w:r>
            <w:r>
              <w:rPr>
                <w:rFonts w:ascii="Century Gothic" w:hAnsi="Century Gothic" w:cs="Arial"/>
                <w:sz w:val="16"/>
                <w:szCs w:val="16"/>
              </w:rPr>
              <w:t xml:space="preserve"> dont 50.000 € / an pour les biens des stagiaires</w:t>
            </w:r>
          </w:p>
        </w:tc>
        <w:tc>
          <w:tcPr>
            <w:tcW w:w="2835" w:type="dxa"/>
            <w:vAlign w:val="center"/>
          </w:tcPr>
          <w:p w14:paraId="59EB4244" w14:textId="77777777" w:rsidR="00F70831" w:rsidRPr="00210D4D"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30</w:t>
            </w:r>
            <w:r w:rsidRPr="00210D4D">
              <w:rPr>
                <w:rFonts w:ascii="Century Gothic" w:hAnsi="Century Gothic" w:cs="Arial"/>
                <w:sz w:val="16"/>
                <w:szCs w:val="16"/>
              </w:rPr>
              <w:t xml:space="preserve">0 € réduit à </w:t>
            </w:r>
          </w:p>
          <w:p w14:paraId="315A0A8A" w14:textId="77777777" w:rsidR="00F70831" w:rsidRPr="00771515" w:rsidRDefault="00F70831" w:rsidP="00E42E24">
            <w:pPr>
              <w:spacing w:afterLines="60" w:after="144"/>
              <w:contextualSpacing/>
              <w:jc w:val="center"/>
              <w:rPr>
                <w:rFonts w:ascii="Century Gothic" w:hAnsi="Century Gothic" w:cs="Arial"/>
                <w:sz w:val="16"/>
                <w:szCs w:val="16"/>
              </w:rPr>
            </w:pPr>
            <w:r w:rsidRPr="00210D4D">
              <w:rPr>
                <w:rFonts w:ascii="Century Gothic" w:hAnsi="Century Gothic" w:cs="Arial"/>
                <w:sz w:val="16"/>
                <w:szCs w:val="16"/>
              </w:rPr>
              <w:t>50 € pour les biens des stagiaires</w:t>
            </w:r>
          </w:p>
        </w:tc>
      </w:tr>
      <w:tr w:rsidR="00F70831" w:rsidRPr="0088064E" w14:paraId="2A772648" w14:textId="77777777" w:rsidTr="00F70831">
        <w:trPr>
          <w:trHeight w:val="454"/>
          <w:jc w:val="center"/>
        </w:trPr>
        <w:tc>
          <w:tcPr>
            <w:tcW w:w="4531" w:type="dxa"/>
            <w:vAlign w:val="center"/>
          </w:tcPr>
          <w:p w14:paraId="1B92D444" w14:textId="77777777" w:rsidR="00F70831" w:rsidRPr="0088064E" w:rsidRDefault="00F70831" w:rsidP="00F70831">
            <w:pPr>
              <w:numPr>
                <w:ilvl w:val="0"/>
                <w:numId w:val="4"/>
              </w:numPr>
              <w:spacing w:afterLines="60" w:after="144"/>
              <w:ind w:left="166" w:hanging="144"/>
              <w:contextualSpacing/>
              <w:jc w:val="both"/>
              <w:rPr>
                <w:rFonts w:ascii="Century Gothic" w:hAnsi="Century Gothic" w:cs="Arial"/>
                <w:sz w:val="16"/>
                <w:szCs w:val="16"/>
              </w:rPr>
            </w:pPr>
            <w:r w:rsidRPr="0088064E">
              <w:rPr>
                <w:rFonts w:ascii="Century Gothic" w:hAnsi="Century Gothic" w:cs="Arial"/>
                <w:sz w:val="16"/>
                <w:szCs w:val="16"/>
              </w:rPr>
              <w:t>Vol par préposés</w:t>
            </w:r>
          </w:p>
        </w:tc>
        <w:tc>
          <w:tcPr>
            <w:tcW w:w="3261" w:type="dxa"/>
            <w:vAlign w:val="center"/>
          </w:tcPr>
          <w:p w14:paraId="6AE5FA89"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50.000 €</w:t>
            </w:r>
          </w:p>
        </w:tc>
        <w:tc>
          <w:tcPr>
            <w:tcW w:w="2835" w:type="dxa"/>
            <w:vAlign w:val="center"/>
          </w:tcPr>
          <w:p w14:paraId="13C93EB3"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500 €</w:t>
            </w:r>
          </w:p>
        </w:tc>
      </w:tr>
      <w:tr w:rsidR="00F70831" w:rsidRPr="0088064E" w14:paraId="024ED1F4" w14:textId="77777777" w:rsidTr="00F70831">
        <w:trPr>
          <w:trHeight w:val="443"/>
          <w:jc w:val="center"/>
        </w:trPr>
        <w:tc>
          <w:tcPr>
            <w:tcW w:w="4531" w:type="dxa"/>
            <w:vAlign w:val="center"/>
          </w:tcPr>
          <w:p w14:paraId="3804560C" w14:textId="77777777" w:rsidR="00F70831" w:rsidRPr="0088064E" w:rsidRDefault="00F70831" w:rsidP="00F70831">
            <w:pPr>
              <w:numPr>
                <w:ilvl w:val="0"/>
                <w:numId w:val="4"/>
              </w:numPr>
              <w:spacing w:afterLines="60" w:after="144"/>
              <w:ind w:left="166" w:hanging="144"/>
              <w:contextualSpacing/>
              <w:jc w:val="both"/>
              <w:rPr>
                <w:rFonts w:ascii="Century Gothic" w:hAnsi="Century Gothic" w:cs="Arial"/>
                <w:sz w:val="16"/>
                <w:szCs w:val="16"/>
              </w:rPr>
            </w:pPr>
            <w:r w:rsidRPr="0088064E">
              <w:rPr>
                <w:rFonts w:ascii="Century Gothic" w:hAnsi="Century Gothic" w:cs="Arial"/>
                <w:sz w:val="16"/>
                <w:szCs w:val="16"/>
              </w:rPr>
              <w:t>Faute inexcusable et garanties associées (article A.1)</w:t>
            </w:r>
          </w:p>
        </w:tc>
        <w:tc>
          <w:tcPr>
            <w:tcW w:w="3261" w:type="dxa"/>
            <w:vAlign w:val="center"/>
          </w:tcPr>
          <w:p w14:paraId="1965E58D"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3.500.000 € par année d’assurance</w:t>
            </w:r>
          </w:p>
        </w:tc>
        <w:tc>
          <w:tcPr>
            <w:tcW w:w="2835" w:type="dxa"/>
            <w:vAlign w:val="center"/>
          </w:tcPr>
          <w:p w14:paraId="752407DE"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Néant</w:t>
            </w:r>
          </w:p>
        </w:tc>
      </w:tr>
      <w:tr w:rsidR="00F70831" w:rsidRPr="0088064E" w14:paraId="4EF8614A" w14:textId="77777777" w:rsidTr="00F70831">
        <w:trPr>
          <w:trHeight w:val="815"/>
          <w:jc w:val="center"/>
        </w:trPr>
        <w:tc>
          <w:tcPr>
            <w:tcW w:w="4531" w:type="dxa"/>
            <w:vAlign w:val="center"/>
          </w:tcPr>
          <w:p w14:paraId="24D92C53" w14:textId="77777777" w:rsidR="00F70831" w:rsidRPr="00C535C9" w:rsidRDefault="00F70831" w:rsidP="00F70831">
            <w:pPr>
              <w:pStyle w:val="Paragraphedeliste"/>
              <w:numPr>
                <w:ilvl w:val="0"/>
                <w:numId w:val="4"/>
              </w:numPr>
              <w:autoSpaceDE w:val="0"/>
              <w:autoSpaceDN w:val="0"/>
              <w:spacing w:after="0" w:line="240" w:lineRule="auto"/>
              <w:ind w:left="171" w:hanging="124"/>
              <w:jc w:val="both"/>
              <w:rPr>
                <w:rFonts w:ascii="Century Gothic" w:hAnsi="Century Gothic" w:cs="Arial"/>
                <w:sz w:val="16"/>
              </w:rPr>
            </w:pPr>
            <w:r w:rsidRPr="00C535C9">
              <w:rPr>
                <w:rFonts w:ascii="Century Gothic" w:hAnsi="Century Gothic" w:cs="Arial"/>
                <w:sz w:val="16"/>
              </w:rPr>
              <w:t>Dommages matériels aux biens des préposés :</w:t>
            </w:r>
          </w:p>
          <w:p w14:paraId="3A8625DA" w14:textId="77777777" w:rsidR="00F70831" w:rsidRPr="00C535C9" w:rsidRDefault="00F70831" w:rsidP="00F70831">
            <w:pPr>
              <w:pStyle w:val="Paragraphedeliste"/>
              <w:numPr>
                <w:ilvl w:val="0"/>
                <w:numId w:val="4"/>
              </w:numPr>
              <w:spacing w:after="0"/>
              <w:ind w:left="596"/>
              <w:jc w:val="both"/>
              <w:rPr>
                <w:rFonts w:ascii="Century Gothic" w:hAnsi="Century Gothic" w:cs="Arial"/>
                <w:sz w:val="16"/>
                <w:szCs w:val="16"/>
              </w:rPr>
            </w:pPr>
            <w:r w:rsidRPr="00C535C9">
              <w:rPr>
                <w:rFonts w:ascii="Century Gothic" w:hAnsi="Century Gothic" w:cs="Arial"/>
                <w:sz w:val="16"/>
              </w:rPr>
              <w:t>Avec responsabilité de l’employeur :</w:t>
            </w:r>
          </w:p>
          <w:p w14:paraId="4766E16E" w14:textId="77777777" w:rsidR="00F70831" w:rsidRPr="00C535C9" w:rsidRDefault="00F70831" w:rsidP="00F70831">
            <w:pPr>
              <w:pStyle w:val="Paragraphedeliste"/>
              <w:numPr>
                <w:ilvl w:val="0"/>
                <w:numId w:val="4"/>
              </w:numPr>
              <w:spacing w:after="0"/>
              <w:ind w:left="596"/>
              <w:jc w:val="both"/>
              <w:rPr>
                <w:rFonts w:ascii="Century Gothic" w:hAnsi="Century Gothic" w:cs="Arial"/>
                <w:sz w:val="16"/>
                <w:szCs w:val="16"/>
              </w:rPr>
            </w:pPr>
            <w:r w:rsidRPr="00C535C9">
              <w:rPr>
                <w:rFonts w:ascii="Century Gothic" w:hAnsi="Century Gothic" w:cs="Arial"/>
                <w:sz w:val="16"/>
              </w:rPr>
              <w:t>Sans responsabilité de l’employeur :</w:t>
            </w:r>
          </w:p>
        </w:tc>
        <w:tc>
          <w:tcPr>
            <w:tcW w:w="3261" w:type="dxa"/>
            <w:vAlign w:val="center"/>
          </w:tcPr>
          <w:p w14:paraId="50E30C81" w14:textId="77777777" w:rsidR="00F70831" w:rsidRPr="00C535C9" w:rsidRDefault="00F70831" w:rsidP="00E42E24">
            <w:pPr>
              <w:spacing w:line="240" w:lineRule="auto"/>
              <w:jc w:val="center"/>
              <w:rPr>
                <w:rFonts w:ascii="Century Gothic" w:hAnsi="Century Gothic" w:cs="Arial"/>
                <w:sz w:val="16"/>
              </w:rPr>
            </w:pPr>
          </w:p>
          <w:p w14:paraId="31639F02" w14:textId="77777777" w:rsidR="00F70831" w:rsidRPr="00C535C9" w:rsidRDefault="00F70831" w:rsidP="00E42E24">
            <w:pPr>
              <w:spacing w:line="240" w:lineRule="auto"/>
              <w:jc w:val="center"/>
              <w:rPr>
                <w:rFonts w:ascii="Century Gothic" w:hAnsi="Century Gothic" w:cs="Arial"/>
                <w:sz w:val="16"/>
              </w:rPr>
            </w:pPr>
            <w:r w:rsidRPr="00C535C9">
              <w:rPr>
                <w:rFonts w:ascii="Century Gothic" w:hAnsi="Century Gothic" w:cs="Arial"/>
                <w:sz w:val="16"/>
              </w:rPr>
              <w:t>50.000 €</w:t>
            </w:r>
          </w:p>
          <w:p w14:paraId="55D7EA04" w14:textId="77777777" w:rsidR="00F70831" w:rsidRPr="00C535C9" w:rsidRDefault="00F70831" w:rsidP="00E42E24">
            <w:pPr>
              <w:spacing w:afterLines="60" w:after="144"/>
              <w:contextualSpacing/>
              <w:jc w:val="center"/>
              <w:rPr>
                <w:rFonts w:ascii="Century Gothic" w:hAnsi="Century Gothic" w:cs="Arial"/>
                <w:sz w:val="16"/>
                <w:szCs w:val="16"/>
              </w:rPr>
            </w:pPr>
            <w:r w:rsidRPr="00C535C9">
              <w:rPr>
                <w:rFonts w:ascii="Century Gothic" w:hAnsi="Century Gothic" w:cs="Arial"/>
                <w:sz w:val="16"/>
              </w:rPr>
              <w:t>1.000 €</w:t>
            </w:r>
          </w:p>
        </w:tc>
        <w:tc>
          <w:tcPr>
            <w:tcW w:w="2835" w:type="dxa"/>
            <w:vAlign w:val="center"/>
          </w:tcPr>
          <w:p w14:paraId="57397092" w14:textId="77777777" w:rsidR="00F70831" w:rsidRPr="00C535C9" w:rsidRDefault="00F70831" w:rsidP="00E42E24">
            <w:pPr>
              <w:spacing w:line="240" w:lineRule="auto"/>
              <w:jc w:val="center"/>
              <w:rPr>
                <w:rFonts w:ascii="Century Gothic" w:hAnsi="Century Gothic" w:cs="Arial"/>
                <w:sz w:val="16"/>
              </w:rPr>
            </w:pPr>
          </w:p>
          <w:p w14:paraId="51A07811" w14:textId="77777777" w:rsidR="00F70831" w:rsidRPr="00C535C9" w:rsidRDefault="00F70831" w:rsidP="00E42E24">
            <w:pPr>
              <w:spacing w:line="240" w:lineRule="auto"/>
              <w:jc w:val="center"/>
              <w:rPr>
                <w:rFonts w:ascii="Century Gothic" w:hAnsi="Century Gothic" w:cs="Arial"/>
                <w:sz w:val="16"/>
              </w:rPr>
            </w:pPr>
            <w:r w:rsidRPr="00C535C9">
              <w:rPr>
                <w:rFonts w:ascii="Century Gothic" w:hAnsi="Century Gothic" w:cs="Arial"/>
                <w:sz w:val="16"/>
              </w:rPr>
              <w:t>Néant</w:t>
            </w:r>
          </w:p>
          <w:p w14:paraId="142AF4A7" w14:textId="77777777" w:rsidR="00F70831" w:rsidRPr="00C535C9" w:rsidRDefault="00F70831" w:rsidP="00E42E24">
            <w:pPr>
              <w:spacing w:afterLines="60" w:after="144"/>
              <w:contextualSpacing/>
              <w:jc w:val="center"/>
              <w:rPr>
                <w:rFonts w:ascii="Century Gothic" w:hAnsi="Century Gothic" w:cs="Arial"/>
                <w:sz w:val="16"/>
                <w:szCs w:val="16"/>
              </w:rPr>
            </w:pPr>
            <w:r w:rsidRPr="00C535C9">
              <w:rPr>
                <w:rFonts w:ascii="Century Gothic" w:hAnsi="Century Gothic" w:cs="Arial"/>
                <w:sz w:val="16"/>
              </w:rPr>
              <w:t>Néant</w:t>
            </w:r>
          </w:p>
        </w:tc>
      </w:tr>
      <w:tr w:rsidR="00F70831" w:rsidRPr="0088064E" w14:paraId="6C7D6366" w14:textId="77777777" w:rsidTr="00F70831">
        <w:trPr>
          <w:trHeight w:val="454"/>
          <w:jc w:val="center"/>
        </w:trPr>
        <w:tc>
          <w:tcPr>
            <w:tcW w:w="4531" w:type="dxa"/>
            <w:vAlign w:val="center"/>
          </w:tcPr>
          <w:p w14:paraId="29B93DAF" w14:textId="77777777" w:rsidR="00F70831" w:rsidRPr="0088064E" w:rsidRDefault="00F70831" w:rsidP="00E42E24">
            <w:pPr>
              <w:spacing w:afterLines="60" w:after="144"/>
              <w:contextualSpacing/>
              <w:rPr>
                <w:rFonts w:ascii="Century Gothic" w:hAnsi="Century Gothic" w:cs="Arial"/>
                <w:b/>
                <w:sz w:val="16"/>
                <w:szCs w:val="16"/>
              </w:rPr>
            </w:pPr>
            <w:r w:rsidRPr="0088064E">
              <w:rPr>
                <w:rFonts w:ascii="Century Gothic" w:hAnsi="Century Gothic" w:cs="Arial"/>
                <w:b/>
                <w:sz w:val="16"/>
                <w:szCs w:val="16"/>
              </w:rPr>
              <w:t xml:space="preserve">Référé provision </w:t>
            </w:r>
          </w:p>
        </w:tc>
        <w:tc>
          <w:tcPr>
            <w:tcW w:w="3261" w:type="dxa"/>
            <w:vAlign w:val="center"/>
          </w:tcPr>
          <w:p w14:paraId="42802855"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1</w:t>
            </w:r>
            <w:r>
              <w:rPr>
                <w:rFonts w:ascii="Century Gothic" w:hAnsi="Century Gothic" w:cs="Arial"/>
                <w:sz w:val="16"/>
                <w:szCs w:val="16"/>
              </w:rPr>
              <w:t>0</w:t>
            </w:r>
            <w:r w:rsidRPr="0088064E">
              <w:rPr>
                <w:rFonts w:ascii="Century Gothic" w:hAnsi="Century Gothic" w:cs="Arial"/>
                <w:sz w:val="16"/>
                <w:szCs w:val="16"/>
              </w:rPr>
              <w:t>0.000 €</w:t>
            </w:r>
          </w:p>
        </w:tc>
        <w:tc>
          <w:tcPr>
            <w:tcW w:w="2835" w:type="dxa"/>
            <w:vAlign w:val="center"/>
          </w:tcPr>
          <w:p w14:paraId="499822D7"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Néant</w:t>
            </w:r>
          </w:p>
        </w:tc>
      </w:tr>
      <w:tr w:rsidR="00F70831" w:rsidRPr="0088064E" w14:paraId="5CC7E534" w14:textId="77777777" w:rsidTr="00F70831">
        <w:trPr>
          <w:trHeight w:val="454"/>
          <w:jc w:val="center"/>
        </w:trPr>
        <w:tc>
          <w:tcPr>
            <w:tcW w:w="4531" w:type="dxa"/>
            <w:vAlign w:val="center"/>
          </w:tcPr>
          <w:p w14:paraId="215B4355" w14:textId="77777777" w:rsidR="00F70831" w:rsidRPr="0088064E" w:rsidRDefault="00F70831" w:rsidP="00E42E24">
            <w:pPr>
              <w:spacing w:afterLines="60" w:after="144"/>
              <w:contextualSpacing/>
              <w:rPr>
                <w:rFonts w:ascii="Century Gothic" w:hAnsi="Century Gothic" w:cs="Arial"/>
                <w:b/>
                <w:sz w:val="16"/>
                <w:szCs w:val="16"/>
              </w:rPr>
            </w:pPr>
            <w:r w:rsidRPr="0088064E">
              <w:rPr>
                <w:rFonts w:ascii="Century Gothic" w:hAnsi="Century Gothic" w:cs="Arial"/>
                <w:b/>
                <w:sz w:val="16"/>
                <w:szCs w:val="16"/>
              </w:rPr>
              <w:t>Recours et défense</w:t>
            </w:r>
            <w:r>
              <w:rPr>
                <w:rFonts w:ascii="Century Gothic" w:hAnsi="Century Gothic" w:cs="Arial"/>
                <w:b/>
                <w:sz w:val="16"/>
                <w:szCs w:val="16"/>
              </w:rPr>
              <w:t>, sur le plan civil et</w:t>
            </w:r>
            <w:r w:rsidRPr="0088064E">
              <w:rPr>
                <w:rFonts w:ascii="Century Gothic" w:hAnsi="Century Gothic" w:cs="Arial"/>
                <w:b/>
                <w:sz w:val="16"/>
                <w:szCs w:val="16"/>
              </w:rPr>
              <w:t xml:space="preserve"> pénal </w:t>
            </w:r>
          </w:p>
        </w:tc>
        <w:tc>
          <w:tcPr>
            <w:tcW w:w="3261" w:type="dxa"/>
            <w:vAlign w:val="center"/>
          </w:tcPr>
          <w:p w14:paraId="4532D059" w14:textId="77777777" w:rsidR="00F70831" w:rsidRPr="0088064E" w:rsidRDefault="00F70831" w:rsidP="00E42E24">
            <w:pPr>
              <w:spacing w:afterLines="60" w:after="144"/>
              <w:contextualSpacing/>
              <w:jc w:val="center"/>
              <w:rPr>
                <w:rFonts w:ascii="Century Gothic" w:hAnsi="Century Gothic" w:cs="Arial"/>
                <w:sz w:val="16"/>
                <w:szCs w:val="16"/>
              </w:rPr>
            </w:pPr>
            <w:r>
              <w:rPr>
                <w:rFonts w:ascii="Century Gothic" w:hAnsi="Century Gothic" w:cs="Arial"/>
                <w:sz w:val="16"/>
                <w:szCs w:val="16"/>
              </w:rPr>
              <w:t>50</w:t>
            </w:r>
            <w:r w:rsidRPr="0088064E">
              <w:rPr>
                <w:rFonts w:ascii="Century Gothic" w:hAnsi="Century Gothic" w:cs="Arial"/>
                <w:sz w:val="16"/>
                <w:szCs w:val="16"/>
              </w:rPr>
              <w:t>.000 €</w:t>
            </w:r>
          </w:p>
        </w:tc>
        <w:tc>
          <w:tcPr>
            <w:tcW w:w="2835" w:type="dxa"/>
            <w:vAlign w:val="center"/>
          </w:tcPr>
          <w:p w14:paraId="496FB036" w14:textId="77777777" w:rsidR="00F70831" w:rsidRPr="0088064E" w:rsidRDefault="00F70831" w:rsidP="00E42E24">
            <w:pPr>
              <w:spacing w:afterLines="60" w:after="144"/>
              <w:contextualSpacing/>
              <w:jc w:val="center"/>
              <w:rPr>
                <w:rFonts w:ascii="Century Gothic" w:hAnsi="Century Gothic" w:cs="Arial"/>
                <w:sz w:val="16"/>
                <w:szCs w:val="16"/>
              </w:rPr>
            </w:pPr>
            <w:r w:rsidRPr="0088064E">
              <w:rPr>
                <w:rFonts w:ascii="Century Gothic" w:hAnsi="Century Gothic" w:cs="Arial"/>
                <w:sz w:val="16"/>
                <w:szCs w:val="16"/>
              </w:rPr>
              <w:t>Néant</w:t>
            </w:r>
          </w:p>
        </w:tc>
      </w:tr>
    </w:tbl>
    <w:p w14:paraId="18DCCFFA" w14:textId="77777777" w:rsidR="007B6684" w:rsidRPr="00044CFE" w:rsidRDefault="007B6684" w:rsidP="007B6684">
      <w:pPr>
        <w:spacing w:after="0" w:line="288" w:lineRule="auto"/>
        <w:jc w:val="both"/>
        <w:rPr>
          <w:rFonts w:ascii="Century Gothic" w:hAnsi="Century Gothic" w:cs="Arial"/>
          <w:sz w:val="18"/>
          <w:szCs w:val="18"/>
        </w:rPr>
      </w:pPr>
    </w:p>
    <w:p w14:paraId="0C14F80F" w14:textId="77777777" w:rsidR="00F70831" w:rsidRPr="0088064E" w:rsidRDefault="00F70831" w:rsidP="00F70831">
      <w:pPr>
        <w:rPr>
          <w:rFonts w:ascii="Century Gothic" w:hAnsi="Century Gothic" w:cs="Arial"/>
          <w:sz w:val="18"/>
          <w:szCs w:val="18"/>
        </w:rPr>
      </w:pPr>
      <w:r w:rsidRPr="0088064E">
        <w:rPr>
          <w:rFonts w:ascii="Century Gothic" w:hAnsi="Century Gothic" w:cs="Arial"/>
          <w:sz w:val="18"/>
          <w:szCs w:val="18"/>
        </w:rPr>
        <w:t>Les frais de défense tels que les honoraires d’avocat ou d’expert, frais judiciaires, frais d’enquête et de témoignage sont inclus dans les montants ci-dessus.</w:t>
      </w:r>
    </w:p>
    <w:p w14:paraId="2510AF2E" w14:textId="77777777" w:rsidR="00F70831" w:rsidRPr="00E951C2" w:rsidRDefault="00F70831" w:rsidP="00F70831">
      <w:pPr>
        <w:spacing w:after="60"/>
        <w:rPr>
          <w:rFonts w:ascii="Century Gothic" w:hAnsi="Century Gothic" w:cs="Arial"/>
          <w:sz w:val="18"/>
          <w:szCs w:val="18"/>
        </w:rPr>
      </w:pPr>
      <w:r w:rsidRPr="00E951C2">
        <w:rPr>
          <w:rFonts w:ascii="Century Gothic" w:hAnsi="Century Gothic" w:cs="Arial"/>
          <w:sz w:val="18"/>
          <w:szCs w:val="18"/>
        </w:rPr>
        <w:t>(*) Par sinistre, il convient d’entendre tout dommage ou ensemble de dommages causés à des tiers, engageant la responsabilité de !'Assuré, résultant d'un fait dommageable et ayant donné lieu à une ou plusieurs réclamations. Le fait dommageable est celui qui constitue la cause génératrice du dommage. Un ensemble de faits dommageables ayant la même cause technique est assimilé à un fait dommageable unique.</w:t>
      </w:r>
    </w:p>
    <w:p w14:paraId="60F0ABD4" w14:textId="77777777" w:rsidR="00242618" w:rsidRPr="00313298" w:rsidRDefault="00242618" w:rsidP="00242618">
      <w:pPr>
        <w:rPr>
          <w:rFonts w:ascii="Century Gothic" w:hAnsi="Century Gothic" w:cs="Arial"/>
          <w:sz w:val="16"/>
          <w:szCs w:val="16"/>
        </w:rPr>
      </w:pPr>
    </w:p>
    <w:p w14:paraId="35EED475" w14:textId="77777777" w:rsidR="00313298" w:rsidRPr="00313298" w:rsidRDefault="00313298" w:rsidP="00242618">
      <w:pPr>
        <w:rPr>
          <w:rFonts w:ascii="Century Gothic" w:hAnsi="Century Gothic" w:cs="Arial"/>
          <w:sz w:val="16"/>
          <w:szCs w:val="16"/>
        </w:rPr>
      </w:pPr>
    </w:p>
    <w:p w14:paraId="119C8F6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E367787" w14:textId="77777777" w:rsidR="00DF1A4A" w:rsidRPr="003F217F"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3F217F">
        <w:rPr>
          <w:rFonts w:ascii="Century Gothic" w:hAnsi="Century Gothic" w:cs="Arial"/>
          <w:color w:val="FFFFFF" w:themeColor="background1"/>
          <w:sz w:val="18"/>
          <w:szCs w:val="18"/>
        </w:rPr>
        <w:t>C – Dispositions particulières</w:t>
      </w:r>
    </w:p>
    <w:p w14:paraId="4A943B5A"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3B5C636" w14:textId="100AA8DE" w:rsidR="00C14D89" w:rsidRPr="00313298" w:rsidRDefault="00C14D89" w:rsidP="00C14D89">
      <w:pPr>
        <w:spacing w:after="120"/>
        <w:jc w:val="both"/>
        <w:rPr>
          <w:rFonts w:ascii="Century Gothic" w:hAnsi="Century Gothic" w:cs="Arial"/>
          <w:sz w:val="24"/>
          <w:szCs w:val="24"/>
        </w:rPr>
      </w:pPr>
    </w:p>
    <w:p w14:paraId="77E4DD7C"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C.1 – Conditions d’application de la garantie dans le temps :</w:t>
      </w:r>
    </w:p>
    <w:p w14:paraId="2211C3E0" w14:textId="77777777" w:rsidR="0088059B" w:rsidRPr="00313298" w:rsidRDefault="0088059B" w:rsidP="0088059B">
      <w:pPr>
        <w:overflowPunct w:val="0"/>
        <w:autoSpaceDE w:val="0"/>
        <w:autoSpaceDN w:val="0"/>
        <w:adjustRightInd w:val="0"/>
        <w:spacing w:after="60" w:line="288" w:lineRule="auto"/>
        <w:jc w:val="both"/>
        <w:rPr>
          <w:rFonts w:ascii="Century Gothic" w:eastAsia="Times New Roman" w:hAnsi="Century Gothic" w:cs="Arial"/>
          <w:b/>
          <w:sz w:val="12"/>
          <w:szCs w:val="12"/>
          <w:lang w:eastAsia="fr-FR"/>
        </w:rPr>
      </w:pPr>
    </w:p>
    <w:p w14:paraId="1E943C86"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12" w:name="_Hlk10883812"/>
      <w:r w:rsidRPr="00561C9E">
        <w:rPr>
          <w:rFonts w:ascii="Century Gothic" w:eastAsia="Times New Roman" w:hAnsi="Century Gothic" w:cs="Arial"/>
          <w:sz w:val="18"/>
          <w:szCs w:val="18"/>
          <w:lang w:eastAsia="fr-FR"/>
        </w:rPr>
        <w:t>La garantie est acquise dès la date de prise d’effet prévue au présent CCP.</w:t>
      </w:r>
    </w:p>
    <w:p w14:paraId="0FEDF044"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est déclenchée par la réclamation conformément aux dispositions de l’article L124-5 du Code.</w:t>
      </w:r>
    </w:p>
    <w:p w14:paraId="36271D19" w14:textId="77777777" w:rsidR="0088059B" w:rsidRDefault="0088059B"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s’applique, dès lors que le fait dommageable est antérieur à la date de résiliation ou d’expiration de la garantie, et que la première réclamation est adressée à l’assuré ou à l’assureur entre la prise d’effet initiale de la garantie et l’expiration d’un délai subséquent de 5 ans à sa date de résiliation ou d’expiration, quelle que soit la date des autres éléments constitutifs des sinistres.</w:t>
      </w:r>
    </w:p>
    <w:p w14:paraId="4D539FAD" w14:textId="77777777" w:rsidR="00313298" w:rsidRDefault="00313298"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p>
    <w:p w14:paraId="5B8FEC13" w14:textId="77777777" w:rsidR="00313298" w:rsidRPr="00561C9E" w:rsidRDefault="00313298"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p>
    <w:p w14:paraId="15940AFF"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color w:val="000000"/>
          <w:sz w:val="18"/>
          <w:szCs w:val="18"/>
          <w:lang w:eastAsia="fr-FR"/>
        </w:rPr>
        <w:t>Toutefois, l’assureur ne couvre les sinistres dont le fait dommageable a été connu de l’assuré postérieurement à la date de résiliation ou d’expiration que si, au moment où l’assuré a eu connaissance de ce fait dommageable, cette garantie n’a pas été resouscrite ou l’a été sur la base du déclenchement par le fait dommageable.</w:t>
      </w:r>
    </w:p>
    <w:p w14:paraId="6B7693FA"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contrat ne garantit pas les sinistres dont le fait dommageable était connu de l’assuré à la date de souscription de la garantie concernée.</w:t>
      </w:r>
    </w:p>
    <w:p w14:paraId="3F17D8A1"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Constitue un sinistre tout dommage ou ensemble de dommages causés à des tiers, engageant la responsabilité de l’assuré, résultant d’un fait dommageable et ayant donné lieu à une ou plusieurs réclamations. Le fait dommageable est celui qui constitue la cause génératrice du dommage. Un ensemble de faits dommageables ayant la même cause technique est assimilé à un fait dommageable unique.</w:t>
      </w:r>
    </w:p>
    <w:p w14:paraId="10DE673E"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sinistre est imputé à l’année d’assurance au cours de laquelle l’assureur a reçu la première réclamation. Constitue une réclamation toute demande en réparation amiable ou contentieuse formée par la victime d’un dommage ou ses ayants droits, et adressée à l’assuré ou à son assureur.</w:t>
      </w:r>
    </w:p>
    <w:p w14:paraId="7EDB1D01" w14:textId="56431BF0" w:rsidR="0088059B"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sz w:val="18"/>
          <w:szCs w:val="18"/>
          <w:lang w:eastAsia="fr-FR"/>
        </w:rPr>
        <w:t>Lorsqu’un même sinistre est susceptible de mettre en jeu les garanties apportées par plusieurs contrats successifs, la garantie déclenchée par le fait dommageable ayant pris effet postérieurement au 02 novembre 2003 est appelée en priorité, sans qu’il soit fait application des quatrième et cinquième alinéas de l’article L121-4 du Code.</w:t>
      </w:r>
      <w:bookmarkEnd w:id="12"/>
    </w:p>
    <w:p w14:paraId="36F4B93B" w14:textId="77777777" w:rsidR="0088059B" w:rsidRPr="00561C9E" w:rsidRDefault="0088059B" w:rsidP="0088059B">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6572EEAA" w14:textId="195BC69D" w:rsidR="0088059B" w:rsidRPr="00561C9E" w:rsidRDefault="0088059B" w:rsidP="0088059B">
      <w:pPr>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C.2 – Etendue géographique de la garantie :</w:t>
      </w:r>
    </w:p>
    <w:p w14:paraId="053ACE9F"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p>
    <w:p w14:paraId="3C155B97"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u w:val="single"/>
          <w:lang w:eastAsia="fr-FR"/>
        </w:rPr>
        <w:t>La garantie s’applique aux seules activités exercées par l’établissement assuré en France.</w:t>
      </w:r>
      <w:r w:rsidRPr="00561C9E">
        <w:rPr>
          <w:rFonts w:ascii="Century Gothic" w:eastAsia="Times New Roman" w:hAnsi="Century Gothic" w:cs="Arial"/>
          <w:sz w:val="18"/>
          <w:szCs w:val="18"/>
          <w:lang w:eastAsia="fr-FR"/>
        </w:rPr>
        <w:t xml:space="preserve"> </w:t>
      </w:r>
    </w:p>
    <w:p w14:paraId="1A6781AE"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p>
    <w:p w14:paraId="0FE6B12D"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sz w:val="18"/>
          <w:szCs w:val="18"/>
          <w:lang w:eastAsia="fr-FR"/>
        </w:rPr>
        <w:t>Toutefois les garanties sont étendues aux dommages survenus dans le monde entier à l’occasion de voyages de l’assuré ou de ses préposés dans le cadre de missions commerciales ou d’études, simple participation à des foires, expositions, salons, congrès, séminaires ou colloques d’une durée inférieure à trois mois.</w:t>
      </w:r>
    </w:p>
    <w:p w14:paraId="0B2DD51F" w14:textId="77777777" w:rsidR="00AB5079" w:rsidRPr="00CF1F53" w:rsidRDefault="00AB5079" w:rsidP="00AB5079">
      <w:pPr>
        <w:spacing w:after="120"/>
        <w:jc w:val="both"/>
        <w:rPr>
          <w:rFonts w:ascii="Century Gothic" w:hAnsi="Century Gothic" w:cs="Arial"/>
          <w:b/>
          <w:sz w:val="18"/>
          <w:szCs w:val="18"/>
        </w:rPr>
      </w:pPr>
    </w:p>
    <w:p w14:paraId="7855B2B1" w14:textId="65C99F6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C.3 – </w:t>
      </w:r>
      <w:r w:rsidRPr="00CF1F53">
        <w:rPr>
          <w:rFonts w:ascii="Century Gothic" w:hAnsi="Century Gothic" w:cs="Arial"/>
          <w:sz w:val="18"/>
          <w:szCs w:val="18"/>
        </w:rPr>
        <w:t xml:space="preserve">L’assureur est réputé avoir une connaissance des risques couverts et des activités du souscripteur. A ce titre il peut poser l’ensemble des questions utiles à l’appréciation des risques. </w:t>
      </w:r>
    </w:p>
    <w:p w14:paraId="0AB5257E" w14:textId="77777777" w:rsidR="00AB5079" w:rsidRPr="00CF1F53" w:rsidRDefault="00AB5079" w:rsidP="00AB5079">
      <w:pPr>
        <w:spacing w:after="120"/>
        <w:jc w:val="both"/>
        <w:rPr>
          <w:rFonts w:ascii="Century Gothic" w:hAnsi="Century Gothic" w:cs="Arial"/>
          <w:b/>
          <w:sz w:val="18"/>
          <w:szCs w:val="18"/>
        </w:rPr>
      </w:pPr>
    </w:p>
    <w:p w14:paraId="626C098B" w14:textId="08A26447" w:rsidR="00AB5079" w:rsidRPr="00CF1F53" w:rsidRDefault="00AB5079" w:rsidP="00AB5079">
      <w:pPr>
        <w:spacing w:after="120"/>
        <w:jc w:val="both"/>
        <w:rPr>
          <w:rFonts w:ascii="Century Gothic" w:hAnsi="Century Gothic" w:cs="Arial"/>
          <w:sz w:val="18"/>
          <w:szCs w:val="18"/>
          <w:u w:val="single"/>
        </w:rPr>
      </w:pPr>
      <w:r w:rsidRPr="00CF1F53">
        <w:rPr>
          <w:rFonts w:ascii="Century Gothic" w:hAnsi="Century Gothic" w:cs="Arial"/>
          <w:b/>
          <w:sz w:val="18"/>
          <w:szCs w:val="18"/>
        </w:rPr>
        <w:t>C.4 -</w:t>
      </w:r>
      <w:r w:rsidRPr="00CF1F53">
        <w:rPr>
          <w:rFonts w:ascii="Century Gothic" w:hAnsi="Century Gothic" w:cs="Arial"/>
          <w:sz w:val="18"/>
          <w:szCs w:val="18"/>
        </w:rPr>
        <w:t xml:space="preserve"> Les garanties s'appliquent à toutes les personnes placées sous la garde ou l'autorité du souscripteur - responsabilité </w:t>
      </w:r>
      <w:r w:rsidRPr="00CF1F53">
        <w:rPr>
          <w:rFonts w:ascii="Century Gothic" w:hAnsi="Century Gothic" w:cs="Arial"/>
          <w:sz w:val="18"/>
          <w:szCs w:val="18"/>
          <w:u w:val="single"/>
        </w:rPr>
        <w:t>du fait</w:t>
      </w:r>
      <w:r w:rsidRPr="00CF1F53">
        <w:rPr>
          <w:rFonts w:ascii="Century Gothic" w:hAnsi="Century Gothic" w:cs="Arial"/>
          <w:sz w:val="18"/>
          <w:szCs w:val="18"/>
        </w:rPr>
        <w:t xml:space="preserve"> de ces personnes ou </w:t>
      </w:r>
      <w:r w:rsidRPr="00CF1F53">
        <w:rPr>
          <w:rFonts w:ascii="Century Gothic" w:hAnsi="Century Gothic" w:cs="Arial"/>
          <w:sz w:val="18"/>
          <w:szCs w:val="18"/>
          <w:u w:val="single"/>
        </w:rPr>
        <w:t>à leur égard -</w:t>
      </w:r>
      <w:r w:rsidRPr="00CF1F53">
        <w:rPr>
          <w:rFonts w:ascii="Century Gothic" w:hAnsi="Century Gothic" w:cs="Arial"/>
          <w:sz w:val="18"/>
          <w:szCs w:val="18"/>
        </w:rPr>
        <w:t xml:space="preserve"> au cas où la responsabilité du souscripteur serait recherchée et / ou au cas où les dommages ne donneraient pas lieu à réparation en application de la législation sur les accidents de travail (notamment les collaborateurs occasionnels, stagiaires, participants à des tests…). </w:t>
      </w:r>
      <w:r w:rsidRPr="00CF1F53">
        <w:rPr>
          <w:rFonts w:ascii="Century Gothic" w:hAnsi="Century Gothic" w:cs="Arial"/>
          <w:sz w:val="18"/>
          <w:szCs w:val="18"/>
          <w:u w:val="single"/>
        </w:rPr>
        <w:t>Les personnes physiques seront alors considérées comme tiers entre elles au titre du présent contrat.</w:t>
      </w:r>
    </w:p>
    <w:p w14:paraId="65B7113B" w14:textId="77777777" w:rsidR="00AB5079" w:rsidRPr="00CF1F53" w:rsidRDefault="00AB5079" w:rsidP="00AB5079">
      <w:pPr>
        <w:spacing w:after="120"/>
        <w:jc w:val="both"/>
        <w:rPr>
          <w:rFonts w:ascii="Century Gothic" w:hAnsi="Century Gothic" w:cs="Arial"/>
          <w:b/>
          <w:sz w:val="18"/>
          <w:szCs w:val="18"/>
        </w:rPr>
      </w:pPr>
    </w:p>
    <w:p w14:paraId="3B1CE850" w14:textId="60343EF9"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C.5</w:t>
      </w:r>
      <w:r w:rsidRPr="00CF1F53">
        <w:rPr>
          <w:rFonts w:ascii="Century Gothic" w:hAnsi="Century Gothic" w:cs="Arial"/>
          <w:sz w:val="18"/>
          <w:szCs w:val="18"/>
        </w:rPr>
        <w:t xml:space="preserve"> - Les garanties s'appliquent à la responsabilité qui pourrait incomber au souscripteur en sa qualité de commettant, lorsque ses préposés utilisent un véhicule ne lui appartenant pas pour les besoins du service, y compris sur le trajet domicile / lieu de travail.</w:t>
      </w:r>
    </w:p>
    <w:p w14:paraId="5F0923C5" w14:textId="77777777" w:rsidR="00AB5079" w:rsidRPr="00F70831" w:rsidRDefault="00AB5079" w:rsidP="00AB5079">
      <w:pPr>
        <w:spacing w:after="120"/>
        <w:ind w:left="284"/>
        <w:jc w:val="both"/>
        <w:rPr>
          <w:rFonts w:ascii="Century Gothic" w:hAnsi="Century Gothic" w:cs="Arial"/>
          <w:sz w:val="14"/>
          <w:szCs w:val="14"/>
        </w:rPr>
      </w:pPr>
    </w:p>
    <w:p w14:paraId="7CAE2D2E" w14:textId="415CE8F4" w:rsidR="00AB5079" w:rsidRPr="00CF1F53" w:rsidRDefault="00AB5079" w:rsidP="00AB5079">
      <w:pPr>
        <w:spacing w:after="120"/>
        <w:ind w:left="284"/>
        <w:jc w:val="both"/>
        <w:rPr>
          <w:rFonts w:ascii="Century Gothic" w:hAnsi="Century Gothic" w:cs="Arial"/>
          <w:b/>
          <w:sz w:val="18"/>
          <w:szCs w:val="18"/>
        </w:rPr>
      </w:pPr>
      <w:r w:rsidRPr="00CF1F53">
        <w:rPr>
          <w:rFonts w:ascii="Century Gothic" w:hAnsi="Century Gothic" w:cs="Arial"/>
          <w:i/>
          <w:sz w:val="18"/>
          <w:szCs w:val="18"/>
        </w:rPr>
        <w:t>C.</w:t>
      </w:r>
      <w:r w:rsidR="00974AF8" w:rsidRPr="00CF1F53">
        <w:rPr>
          <w:rFonts w:ascii="Century Gothic" w:hAnsi="Century Gothic" w:cs="Arial"/>
          <w:i/>
          <w:sz w:val="18"/>
          <w:szCs w:val="18"/>
        </w:rPr>
        <w:t>5</w:t>
      </w:r>
      <w:r w:rsidRPr="00CF1F53">
        <w:rPr>
          <w:rFonts w:ascii="Century Gothic" w:hAnsi="Century Gothic" w:cs="Arial"/>
          <w:i/>
          <w:sz w:val="18"/>
          <w:szCs w:val="18"/>
        </w:rPr>
        <w:t>.1 -</w:t>
      </w:r>
      <w:r w:rsidRPr="00CF1F53">
        <w:rPr>
          <w:rFonts w:ascii="Century Gothic" w:hAnsi="Century Gothic" w:cs="Arial"/>
          <w:sz w:val="18"/>
          <w:szCs w:val="18"/>
        </w:rPr>
        <w:t xml:space="preserve"> Les garanties sont expressément accordées en cas d’action récursoire à l’encontre du souscripteur par l’assureur automobile d’un véhicule utilisé par un de ses préposés ou si le préposé n’était pas assuré et que la responsabilité du souscripteur était recherchée. Cette garantie intervient en complément ou à défaut de l’assurance dont bénéficie le véhicule.</w:t>
      </w:r>
    </w:p>
    <w:p w14:paraId="037250F5" w14:textId="77777777" w:rsidR="00AB5079" w:rsidRPr="00CF1F53" w:rsidRDefault="00AB5079" w:rsidP="00AB5079">
      <w:pPr>
        <w:spacing w:after="120"/>
        <w:jc w:val="both"/>
        <w:rPr>
          <w:rFonts w:ascii="Century Gothic" w:hAnsi="Century Gothic" w:cs="Arial"/>
          <w:b/>
          <w:sz w:val="18"/>
          <w:szCs w:val="18"/>
        </w:rPr>
      </w:pPr>
    </w:p>
    <w:p w14:paraId="42D473FB" w14:textId="55F8CA98"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C.6</w:t>
      </w:r>
      <w:r w:rsidRPr="00CF1F53">
        <w:rPr>
          <w:rFonts w:ascii="Century Gothic" w:hAnsi="Century Gothic" w:cs="Arial"/>
          <w:sz w:val="18"/>
          <w:szCs w:val="18"/>
        </w:rPr>
        <w:t xml:space="preserve"> - Les garanties s'appliquent aux dommages qui résulteraient de la fonction « OUTIL » </w:t>
      </w:r>
      <w:r w:rsidR="00974AF8" w:rsidRPr="00CF1F53">
        <w:rPr>
          <w:rFonts w:ascii="Century Gothic" w:hAnsi="Century Gothic" w:cs="Arial"/>
          <w:sz w:val="18"/>
          <w:szCs w:val="18"/>
        </w:rPr>
        <w:t xml:space="preserve">d’un véhicule dont le souscripteur n’est pas propriétaire, mais </w:t>
      </w:r>
      <w:r w:rsidRPr="00CF1F53">
        <w:rPr>
          <w:rFonts w:ascii="Century Gothic" w:hAnsi="Century Gothic" w:cs="Arial"/>
          <w:sz w:val="18"/>
          <w:szCs w:val="18"/>
        </w:rPr>
        <w:t xml:space="preserve">utilisés pour </w:t>
      </w:r>
      <w:r w:rsidR="00974AF8" w:rsidRPr="00CF1F53">
        <w:rPr>
          <w:rFonts w:ascii="Century Gothic" w:hAnsi="Century Gothic" w:cs="Arial"/>
          <w:sz w:val="18"/>
          <w:szCs w:val="18"/>
        </w:rPr>
        <w:t xml:space="preserve">son </w:t>
      </w:r>
      <w:r w:rsidRPr="00CF1F53">
        <w:rPr>
          <w:rFonts w:ascii="Century Gothic" w:hAnsi="Century Gothic" w:cs="Arial"/>
          <w:sz w:val="18"/>
          <w:szCs w:val="18"/>
        </w:rPr>
        <w:t>compte, l’assureur conservant son droit à recours à l’encontr</w:t>
      </w:r>
      <w:r w:rsidR="00974AF8" w:rsidRPr="00CF1F53">
        <w:rPr>
          <w:rFonts w:ascii="Century Gothic" w:hAnsi="Century Gothic" w:cs="Arial"/>
          <w:sz w:val="18"/>
          <w:szCs w:val="18"/>
        </w:rPr>
        <w:t>e de l’assureur « Automobile » du véhicule</w:t>
      </w:r>
      <w:r w:rsidRPr="00CF1F53">
        <w:rPr>
          <w:rFonts w:ascii="Century Gothic" w:hAnsi="Century Gothic" w:cs="Arial"/>
          <w:sz w:val="18"/>
          <w:szCs w:val="18"/>
        </w:rPr>
        <w:t>.</w:t>
      </w:r>
    </w:p>
    <w:p w14:paraId="6B723ED8" w14:textId="77777777" w:rsidR="00AB5079" w:rsidRPr="00CF1F53" w:rsidRDefault="00AB5079" w:rsidP="00AB5079">
      <w:pPr>
        <w:spacing w:after="120"/>
        <w:jc w:val="both"/>
        <w:rPr>
          <w:rFonts w:ascii="Century Gothic" w:hAnsi="Century Gothic" w:cs="Arial"/>
          <w:sz w:val="18"/>
          <w:szCs w:val="18"/>
        </w:rPr>
      </w:pPr>
    </w:p>
    <w:p w14:paraId="18E1DC6F" w14:textId="671CC69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974AF8" w:rsidRPr="00CF1F53">
        <w:rPr>
          <w:rFonts w:ascii="Century Gothic" w:hAnsi="Century Gothic" w:cs="Arial"/>
          <w:b/>
          <w:sz w:val="18"/>
          <w:szCs w:val="18"/>
        </w:rPr>
        <w:t>7</w:t>
      </w:r>
      <w:r w:rsidRPr="00CF1F53">
        <w:rPr>
          <w:rFonts w:ascii="Century Gothic" w:hAnsi="Century Gothic" w:cs="Arial"/>
          <w:sz w:val="18"/>
          <w:szCs w:val="18"/>
        </w:rPr>
        <w:t xml:space="preserve"> - Les garanties</w:t>
      </w:r>
      <w:r w:rsidRPr="00CF1F53">
        <w:rPr>
          <w:rFonts w:ascii="Century Gothic" w:hAnsi="Century Gothic" w:cs="Arial"/>
          <w:i/>
          <w:sz w:val="18"/>
          <w:szCs w:val="18"/>
        </w:rPr>
        <w:t xml:space="preserve"> </w:t>
      </w:r>
      <w:r w:rsidRPr="00CF1F53">
        <w:rPr>
          <w:rFonts w:ascii="Century Gothic" w:hAnsi="Century Gothic" w:cs="Arial"/>
          <w:sz w:val="18"/>
          <w:szCs w:val="18"/>
        </w:rPr>
        <w:t>sont acquises également</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lorsqu'un véhicule dont </w:t>
      </w:r>
      <w:r w:rsidR="00974AF8" w:rsidRPr="00CF1F53">
        <w:rPr>
          <w:rFonts w:ascii="Century Gothic" w:hAnsi="Century Gothic" w:cs="Arial"/>
          <w:sz w:val="18"/>
          <w:szCs w:val="18"/>
        </w:rPr>
        <w:t>le souscripteur</w:t>
      </w:r>
      <w:r w:rsidRPr="00CF1F53">
        <w:rPr>
          <w:rFonts w:ascii="Century Gothic" w:hAnsi="Century Gothic" w:cs="Arial"/>
          <w:sz w:val="18"/>
          <w:szCs w:val="18"/>
        </w:rPr>
        <w:t xml:space="preserve"> n’est pas propriétaire est déplacé ou conduit pour les besoins du service. Cette garantie intervient en complément ou à défaut de l’assurance dont bénéficie le véhicule.</w:t>
      </w:r>
    </w:p>
    <w:p w14:paraId="41083E23" w14:textId="77777777" w:rsidR="00AB5079" w:rsidRDefault="00AB5079" w:rsidP="00AB5079">
      <w:pPr>
        <w:spacing w:after="120"/>
        <w:jc w:val="both"/>
        <w:rPr>
          <w:rFonts w:ascii="Century Gothic" w:hAnsi="Century Gothic" w:cs="Arial"/>
          <w:sz w:val="18"/>
          <w:szCs w:val="18"/>
        </w:rPr>
      </w:pPr>
    </w:p>
    <w:p w14:paraId="7E42F828" w14:textId="77777777" w:rsidR="00313298" w:rsidRPr="00CF1F53" w:rsidRDefault="00313298" w:rsidP="00AB5079">
      <w:pPr>
        <w:spacing w:after="120"/>
        <w:jc w:val="both"/>
        <w:rPr>
          <w:rFonts w:ascii="Century Gothic" w:hAnsi="Century Gothic" w:cs="Arial"/>
          <w:sz w:val="18"/>
          <w:szCs w:val="18"/>
        </w:rPr>
      </w:pPr>
    </w:p>
    <w:p w14:paraId="7444AB70" w14:textId="77777777"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C.8 </w:t>
      </w:r>
      <w:r w:rsidRPr="00CF1F53">
        <w:rPr>
          <w:rFonts w:ascii="Century Gothic" w:hAnsi="Century Gothic" w:cs="Arial"/>
          <w:sz w:val="18"/>
          <w:szCs w:val="18"/>
        </w:rPr>
        <w:t>- La garantie des biens et effets personnels des salariés est accordée y compris en cas de vol sous réserve d’un dépôt de plainte, et à l’exception du vol subis par les objets précieux, espèces monnayées, chèques, titres ou valeurs.</w:t>
      </w:r>
    </w:p>
    <w:p w14:paraId="0971E904" w14:textId="67550D92" w:rsidR="00AB5079" w:rsidRPr="003F217F" w:rsidRDefault="007A4385" w:rsidP="007A4385">
      <w:pPr>
        <w:tabs>
          <w:tab w:val="left" w:pos="3127"/>
        </w:tabs>
        <w:spacing w:after="120"/>
        <w:ind w:left="284"/>
        <w:jc w:val="both"/>
        <w:rPr>
          <w:rFonts w:ascii="Century Gothic" w:hAnsi="Century Gothic" w:cs="Arial"/>
          <w:sz w:val="18"/>
          <w:szCs w:val="18"/>
        </w:rPr>
      </w:pPr>
      <w:r>
        <w:rPr>
          <w:rFonts w:ascii="Century Gothic" w:hAnsi="Century Gothic" w:cs="Arial"/>
          <w:sz w:val="18"/>
          <w:szCs w:val="18"/>
        </w:rPr>
        <w:tab/>
      </w:r>
    </w:p>
    <w:p w14:paraId="1C67B7AE" w14:textId="405E9281" w:rsidR="008C1557"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C.9 - </w:t>
      </w:r>
      <w:r w:rsidRPr="00CF1F53">
        <w:rPr>
          <w:rFonts w:ascii="Century Gothic" w:hAnsi="Century Gothic" w:cs="Arial"/>
          <w:sz w:val="18"/>
          <w:szCs w:val="18"/>
        </w:rPr>
        <w:t>En cas de service concédé à des tiers</w:t>
      </w:r>
      <w:r w:rsidR="008C1557">
        <w:rPr>
          <w:rFonts w:ascii="Century Gothic" w:hAnsi="Century Gothic" w:cs="Arial"/>
          <w:sz w:val="18"/>
          <w:szCs w:val="18"/>
        </w:rPr>
        <w:t xml:space="preserve"> (prestataire, sous-traitant, co-traitant</w:t>
      </w:r>
      <w:r w:rsidR="007A4385">
        <w:rPr>
          <w:rFonts w:ascii="Century Gothic" w:hAnsi="Century Gothic" w:cs="Arial"/>
          <w:sz w:val="18"/>
          <w:szCs w:val="18"/>
        </w:rPr>
        <w:t>, titulaire</w:t>
      </w:r>
      <w:r w:rsidR="008C1557">
        <w:rPr>
          <w:rFonts w:ascii="Century Gothic" w:hAnsi="Century Gothic" w:cs="Arial"/>
          <w:sz w:val="18"/>
          <w:szCs w:val="18"/>
        </w:rPr>
        <w:t>…)</w:t>
      </w:r>
      <w:r w:rsidRPr="00CF1F53">
        <w:rPr>
          <w:rFonts w:ascii="Century Gothic" w:hAnsi="Century Gothic" w:cs="Arial"/>
          <w:sz w:val="18"/>
          <w:szCs w:val="18"/>
        </w:rPr>
        <w:t>, les garanties sont étendues à la responsabilité pouvant incomber au souscripteur</w:t>
      </w:r>
      <w:r w:rsidR="008C1557">
        <w:rPr>
          <w:rFonts w:ascii="Century Gothic" w:hAnsi="Century Gothic" w:cs="Arial"/>
          <w:sz w:val="18"/>
          <w:szCs w:val="18"/>
        </w:rPr>
        <w:t xml:space="preserv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 tiers (il est entendu que la garantie s’exerce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ces tier</w:t>
      </w:r>
      <w:r w:rsidR="007A4385">
        <w:rPr>
          <w:rFonts w:ascii="Century Gothic" w:hAnsi="Century Gothic" w:cs="Arial"/>
          <w:sz w:val="18"/>
          <w:szCs w:val="18"/>
        </w:rPr>
        <w:t>s, sans que la responsabilité personnelle de ces tiers ne soit garantie).</w:t>
      </w:r>
    </w:p>
    <w:p w14:paraId="632A5A85" w14:textId="77777777" w:rsidR="00AB5079" w:rsidRPr="00CF1F53" w:rsidRDefault="00AB5079" w:rsidP="00AB5079">
      <w:pPr>
        <w:spacing w:after="120"/>
        <w:jc w:val="both"/>
        <w:rPr>
          <w:rFonts w:ascii="Century Gothic" w:hAnsi="Century Gothic" w:cs="Arial"/>
          <w:b/>
          <w:sz w:val="18"/>
          <w:szCs w:val="18"/>
        </w:rPr>
      </w:pPr>
    </w:p>
    <w:p w14:paraId="6ADF8132" w14:textId="0523A88C"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C.10</w:t>
      </w:r>
      <w:r w:rsidRPr="00CF1F53">
        <w:rPr>
          <w:rFonts w:ascii="Century Gothic" w:hAnsi="Century Gothic" w:cs="Arial"/>
          <w:sz w:val="18"/>
          <w:szCs w:val="18"/>
        </w:rPr>
        <w:t xml:space="preserve"> - Les garanties s'appliquent pour les dommages qui résulteraient de sa qualité d’organisateur ou co-organisateur (mise à disposition de moyens ou financement) de compétitions sportives ou autres manifestations. Dans ce cadre, les garanties sont acquises en cas d'effondrement de tribunes ou gradins démontables et de toutes manifestations (</w:t>
      </w:r>
      <w:r w:rsidRPr="00CF1F53">
        <w:rPr>
          <w:rFonts w:ascii="Century Gothic" w:hAnsi="Century Gothic" w:cs="Arial"/>
          <w:i/>
          <w:sz w:val="18"/>
          <w:szCs w:val="18"/>
        </w:rPr>
        <w:t>congrès, réunions, assemblées...</w:t>
      </w:r>
      <w:r w:rsidRPr="00CF1F53">
        <w:rPr>
          <w:rFonts w:ascii="Century Gothic" w:hAnsi="Century Gothic" w:cs="Arial"/>
          <w:sz w:val="18"/>
          <w:szCs w:val="18"/>
        </w:rPr>
        <w:t>) org</w:t>
      </w:r>
      <w:r w:rsidR="003C19CE" w:rsidRPr="00CF1F53">
        <w:rPr>
          <w:rFonts w:ascii="Century Gothic" w:hAnsi="Century Gothic" w:cs="Arial"/>
          <w:sz w:val="18"/>
          <w:szCs w:val="18"/>
        </w:rPr>
        <w:t xml:space="preserve">anisées ou </w:t>
      </w:r>
      <w:proofErr w:type="spellStart"/>
      <w:r w:rsidR="003C19CE" w:rsidRPr="00CF1F53">
        <w:rPr>
          <w:rFonts w:ascii="Century Gothic" w:hAnsi="Century Gothic" w:cs="Arial"/>
          <w:sz w:val="18"/>
          <w:szCs w:val="18"/>
        </w:rPr>
        <w:t>co-</w:t>
      </w:r>
      <w:r w:rsidRPr="00CF1F53">
        <w:rPr>
          <w:rFonts w:ascii="Century Gothic" w:hAnsi="Century Gothic" w:cs="Arial"/>
          <w:sz w:val="18"/>
          <w:szCs w:val="18"/>
        </w:rPr>
        <w:t>organisées</w:t>
      </w:r>
      <w:proofErr w:type="spellEnd"/>
      <w:r w:rsidRPr="00CF1F53">
        <w:rPr>
          <w:rFonts w:ascii="Century Gothic" w:hAnsi="Century Gothic" w:cs="Arial"/>
          <w:sz w:val="18"/>
          <w:szCs w:val="18"/>
        </w:rPr>
        <w:t xml:space="preserve"> par le souscripteur.</w:t>
      </w:r>
    </w:p>
    <w:p w14:paraId="1B6C560D" w14:textId="77777777" w:rsidR="00AB5079" w:rsidRPr="00CF1F53" w:rsidRDefault="00AB5079" w:rsidP="00974AF8">
      <w:pPr>
        <w:spacing w:after="120"/>
        <w:ind w:left="284"/>
        <w:jc w:val="both"/>
        <w:rPr>
          <w:rFonts w:ascii="Century Gothic" w:hAnsi="Century Gothic" w:cs="Arial"/>
          <w:sz w:val="8"/>
          <w:szCs w:val="18"/>
        </w:rPr>
      </w:pPr>
    </w:p>
    <w:p w14:paraId="374D04AC" w14:textId="138AA255"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C.11</w:t>
      </w:r>
      <w:r w:rsidRPr="00CF1F53">
        <w:rPr>
          <w:rFonts w:ascii="Century Gothic" w:hAnsi="Century Gothic" w:cs="Arial"/>
          <w:sz w:val="18"/>
          <w:szCs w:val="18"/>
        </w:rPr>
        <w:t xml:space="preserve"> - Les garanties s'appliquent pour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sz w:val="18"/>
          <w:szCs w:val="18"/>
        </w:rPr>
        <w:t xml:space="preserve">qui résulteraient d'un incendie, d'une explosion, de l'action de l’eau, survenus dans un local occupé par </w:t>
      </w:r>
      <w:r w:rsidR="003C19CE" w:rsidRPr="00CF1F53">
        <w:rPr>
          <w:rFonts w:ascii="Century Gothic" w:hAnsi="Century Gothic" w:cs="Arial"/>
          <w:sz w:val="18"/>
          <w:szCs w:val="18"/>
        </w:rPr>
        <w:t>le</w:t>
      </w:r>
      <w:r w:rsidRPr="00CF1F53">
        <w:rPr>
          <w:rFonts w:ascii="Century Gothic" w:hAnsi="Century Gothic" w:cs="Arial"/>
          <w:sz w:val="18"/>
          <w:szCs w:val="18"/>
        </w:rPr>
        <w:t xml:space="preserve"> souscripteur ou par toute personne dont il responsable pendant une période inférieure à </w:t>
      </w:r>
      <w:r w:rsidR="00F70831">
        <w:rPr>
          <w:rFonts w:ascii="Century Gothic" w:hAnsi="Century Gothic" w:cs="Arial"/>
          <w:b/>
          <w:sz w:val="18"/>
          <w:szCs w:val="18"/>
        </w:rPr>
        <w:t>30</w:t>
      </w:r>
      <w:r w:rsidRPr="00CF1F53">
        <w:rPr>
          <w:rFonts w:ascii="Century Gothic" w:hAnsi="Century Gothic" w:cs="Arial"/>
          <w:b/>
          <w:sz w:val="18"/>
          <w:szCs w:val="18"/>
        </w:rPr>
        <w:t xml:space="preserve"> jours</w:t>
      </w:r>
      <w:r w:rsidRPr="00CF1F53">
        <w:rPr>
          <w:rFonts w:ascii="Century Gothic" w:hAnsi="Century Gothic" w:cs="Arial"/>
          <w:sz w:val="18"/>
          <w:szCs w:val="18"/>
        </w:rPr>
        <w:t xml:space="preserve"> consécutifs (ex : salle de réunion, centre de congrès…). </w:t>
      </w:r>
    </w:p>
    <w:p w14:paraId="20B90976" w14:textId="77777777" w:rsidR="00AB5079" w:rsidRPr="00155807" w:rsidRDefault="00AB5079" w:rsidP="003C19CE">
      <w:pPr>
        <w:spacing w:after="120"/>
        <w:ind w:left="284"/>
        <w:jc w:val="both"/>
        <w:rPr>
          <w:rFonts w:ascii="Century Gothic" w:hAnsi="Century Gothic" w:cs="Arial"/>
          <w:sz w:val="12"/>
          <w:szCs w:val="12"/>
        </w:rPr>
      </w:pPr>
    </w:p>
    <w:p w14:paraId="75ACB893" w14:textId="57253380" w:rsidR="00AB5079" w:rsidRPr="00CF1F53" w:rsidRDefault="00AB5079" w:rsidP="003C19CE">
      <w:pPr>
        <w:spacing w:after="120"/>
        <w:ind w:left="284"/>
        <w:jc w:val="both"/>
        <w:rPr>
          <w:rFonts w:ascii="Century Gothic" w:hAnsi="Century Gothic" w:cs="Arial"/>
          <w:sz w:val="18"/>
          <w:szCs w:val="18"/>
        </w:rPr>
      </w:pPr>
      <w:r w:rsidRPr="00CF1F53">
        <w:rPr>
          <w:rFonts w:ascii="Century Gothic" w:hAnsi="Century Gothic" w:cs="Arial"/>
          <w:i/>
          <w:sz w:val="18"/>
          <w:szCs w:val="18"/>
        </w:rPr>
        <w:t>C.11.1</w:t>
      </w:r>
      <w:r w:rsidRPr="00CF1F53">
        <w:rPr>
          <w:rFonts w:ascii="Century Gothic" w:hAnsi="Century Gothic" w:cs="Arial"/>
          <w:sz w:val="18"/>
          <w:szCs w:val="18"/>
        </w:rPr>
        <w:t xml:space="preserve"> - Il est entendu que les</w:t>
      </w:r>
      <w:r w:rsidR="003C19CE" w:rsidRPr="00CF1F53">
        <w:rPr>
          <w:rFonts w:ascii="Century Gothic" w:hAnsi="Century Gothic" w:cs="Arial"/>
          <w:sz w:val="18"/>
          <w:szCs w:val="18"/>
        </w:rPr>
        <w:t xml:space="preserve"> autres</w:t>
      </w:r>
      <w:r w:rsidRPr="00CF1F53">
        <w:rPr>
          <w:rFonts w:ascii="Century Gothic" w:hAnsi="Century Gothic" w:cs="Arial"/>
          <w:sz w:val="18"/>
          <w:szCs w:val="18"/>
        </w:rPr>
        <w:t xml:space="preserve"> détériorations causées à un immeuble mis à disposition ponctuellement ou régulièrement pour les besoins des activités </w:t>
      </w:r>
      <w:r w:rsidR="003C19CE" w:rsidRPr="00CF1F53">
        <w:rPr>
          <w:rFonts w:ascii="Century Gothic" w:hAnsi="Century Gothic" w:cs="Arial"/>
          <w:sz w:val="18"/>
          <w:szCs w:val="18"/>
        </w:rPr>
        <w:t>du</w:t>
      </w:r>
      <w:r w:rsidRPr="00CF1F53">
        <w:rPr>
          <w:rFonts w:ascii="Century Gothic" w:hAnsi="Century Gothic" w:cs="Arial"/>
          <w:sz w:val="18"/>
          <w:szCs w:val="18"/>
        </w:rPr>
        <w:t xml:space="preserve"> souscripteur seront prise en charge au titre du présent contrat.  </w:t>
      </w:r>
    </w:p>
    <w:p w14:paraId="290E07D9" w14:textId="77777777" w:rsidR="00AB5079" w:rsidRPr="00CF1F53" w:rsidRDefault="00AB5079" w:rsidP="00AB5079">
      <w:pPr>
        <w:spacing w:after="120"/>
        <w:jc w:val="both"/>
        <w:rPr>
          <w:rFonts w:ascii="Century Gothic" w:hAnsi="Century Gothic" w:cs="Arial"/>
          <w:sz w:val="18"/>
          <w:szCs w:val="18"/>
        </w:rPr>
      </w:pPr>
    </w:p>
    <w:p w14:paraId="1A4FD3A5" w14:textId="6111BF92" w:rsidR="00AB5079"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2</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Les biens confiés sont définis comme étant tout bien meuble que l’assuré ou les personnes dont il est responsable a en dépôt, location, garde, prêt, et/ou qu'il détient à quelque titre que ce soit.</w:t>
      </w:r>
    </w:p>
    <w:p w14:paraId="7F63C075" w14:textId="77777777" w:rsidR="00155807" w:rsidRPr="00155807" w:rsidRDefault="00155807" w:rsidP="00155807">
      <w:pPr>
        <w:spacing w:after="60"/>
        <w:ind w:left="284"/>
        <w:rPr>
          <w:rFonts w:ascii="Century Gothic" w:hAnsi="Century Gothic" w:cs="Arial"/>
          <w:i/>
          <w:sz w:val="12"/>
          <w:szCs w:val="12"/>
        </w:rPr>
      </w:pPr>
    </w:p>
    <w:p w14:paraId="41A98EE7" w14:textId="67673ABD" w:rsidR="00155807" w:rsidRPr="00F54B22" w:rsidRDefault="00155807" w:rsidP="00155807">
      <w:pPr>
        <w:spacing w:after="60"/>
        <w:ind w:left="284"/>
        <w:rPr>
          <w:rFonts w:ascii="Century Gothic" w:hAnsi="Century Gothic" w:cs="Arial"/>
          <w:sz w:val="18"/>
          <w:szCs w:val="18"/>
        </w:rPr>
      </w:pPr>
      <w:r w:rsidRPr="00F54B22">
        <w:rPr>
          <w:rFonts w:ascii="Century Gothic" w:hAnsi="Century Gothic" w:cs="Arial"/>
          <w:i/>
          <w:sz w:val="18"/>
          <w:szCs w:val="18"/>
        </w:rPr>
        <w:t>C.1</w:t>
      </w:r>
      <w:r>
        <w:rPr>
          <w:rFonts w:ascii="Century Gothic" w:hAnsi="Century Gothic" w:cs="Arial"/>
          <w:i/>
          <w:sz w:val="18"/>
          <w:szCs w:val="18"/>
        </w:rPr>
        <w:t>2</w:t>
      </w:r>
      <w:r w:rsidRPr="00F54B22">
        <w:rPr>
          <w:rFonts w:ascii="Century Gothic" w:hAnsi="Century Gothic" w:cs="Arial"/>
          <w:i/>
          <w:sz w:val="18"/>
          <w:szCs w:val="18"/>
        </w:rPr>
        <w:t>.1</w:t>
      </w:r>
      <w:r w:rsidRPr="00F54B22">
        <w:rPr>
          <w:rFonts w:ascii="Century Gothic" w:hAnsi="Century Gothic" w:cs="Arial"/>
          <w:sz w:val="18"/>
          <w:szCs w:val="18"/>
        </w:rPr>
        <w:t xml:space="preserve"> – La garantie s’étend à la perte des biens confiés. </w:t>
      </w:r>
    </w:p>
    <w:p w14:paraId="106D06C6" w14:textId="77777777" w:rsidR="00155807" w:rsidRPr="00CF1F53" w:rsidRDefault="00155807" w:rsidP="00AB5079">
      <w:pPr>
        <w:spacing w:after="120"/>
        <w:jc w:val="both"/>
        <w:rPr>
          <w:rFonts w:ascii="Century Gothic" w:hAnsi="Century Gothic" w:cs="Arial"/>
          <w:sz w:val="18"/>
          <w:szCs w:val="18"/>
        </w:rPr>
      </w:pPr>
    </w:p>
    <w:p w14:paraId="0C8D6512" w14:textId="36EC247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3</w:t>
      </w:r>
      <w:r w:rsidRPr="00CF1F53">
        <w:rPr>
          <w:rFonts w:ascii="Century Gothic" w:hAnsi="Century Gothic" w:cs="Arial"/>
          <w:b/>
          <w:sz w:val="18"/>
          <w:szCs w:val="18"/>
        </w:rPr>
        <w:t xml:space="preserve"> – </w:t>
      </w:r>
      <w:r w:rsidRPr="00CF1F53">
        <w:rPr>
          <w:rFonts w:ascii="Century Gothic" w:hAnsi="Century Gothic" w:cs="Arial"/>
          <w:sz w:val="18"/>
          <w:szCs w:val="18"/>
        </w:rPr>
        <w:t>Le souscripteur peut passer toutes conventions nécessaires à l'exercice de ses activités pouvant comporter transfert de responsabilité et/ou obligation de garantie et/ou renonciation à recours, dès lors qu'elles sont :</w:t>
      </w:r>
    </w:p>
    <w:p w14:paraId="276B1059" w14:textId="77777777" w:rsidR="00AB5079" w:rsidRPr="00F70831" w:rsidRDefault="00AB5079" w:rsidP="00825DC5">
      <w:pPr>
        <w:spacing w:after="120"/>
        <w:ind w:left="284"/>
        <w:jc w:val="both"/>
        <w:rPr>
          <w:rFonts w:ascii="Century Gothic" w:hAnsi="Century Gothic" w:cs="Arial"/>
          <w:sz w:val="12"/>
          <w:szCs w:val="12"/>
        </w:rPr>
      </w:pPr>
    </w:p>
    <w:p w14:paraId="1E8DCA30" w14:textId="77777777" w:rsidR="003502CE" w:rsidRPr="00CF1F53" w:rsidRDefault="003502CE" w:rsidP="003502CE">
      <w:pPr>
        <w:spacing w:after="120"/>
        <w:ind w:left="284"/>
        <w:jc w:val="both"/>
        <w:rPr>
          <w:rFonts w:ascii="Century Gothic" w:hAnsi="Century Gothic" w:cs="Arial"/>
          <w:sz w:val="18"/>
          <w:szCs w:val="18"/>
        </w:rPr>
      </w:pPr>
      <w:r w:rsidRPr="00CF1F53">
        <w:rPr>
          <w:rFonts w:ascii="Century Gothic" w:hAnsi="Century Gothic" w:cs="Arial"/>
          <w:i/>
          <w:sz w:val="18"/>
          <w:szCs w:val="18"/>
        </w:rPr>
        <w:t>C.13.1</w:t>
      </w:r>
      <w:r w:rsidRPr="00CF1F53">
        <w:rPr>
          <w:rFonts w:ascii="Century Gothic" w:hAnsi="Century Gothic" w:cs="Arial"/>
          <w:sz w:val="18"/>
          <w:szCs w:val="18"/>
        </w:rPr>
        <w:t xml:space="preserve"> - imposées par les administrations, les entreprises publiques, semi-publiques, groupements, associations, auxquels il peut faire appel (notamment : électricité, gaz, SNCF, opérateurs télécoms, Ministères y compris obligations à l'égard des agents de l'Etat, Aéroports, Douanes, Ponts et Chaussées...),</w:t>
      </w:r>
    </w:p>
    <w:p w14:paraId="4268C2BF" w14:textId="77777777" w:rsidR="00AB5079" w:rsidRPr="00F70831" w:rsidRDefault="00AB5079" w:rsidP="00825DC5">
      <w:pPr>
        <w:spacing w:after="120"/>
        <w:ind w:left="284"/>
        <w:jc w:val="both"/>
        <w:rPr>
          <w:rFonts w:ascii="Century Gothic" w:hAnsi="Century Gothic" w:cs="Arial"/>
          <w:sz w:val="12"/>
          <w:szCs w:val="12"/>
        </w:rPr>
      </w:pPr>
    </w:p>
    <w:p w14:paraId="4803ECA2" w14:textId="2F0A9444"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.2</w:t>
      </w:r>
      <w:r w:rsidRPr="00CF1F53">
        <w:rPr>
          <w:rFonts w:ascii="Century Gothic" w:hAnsi="Century Gothic" w:cs="Arial"/>
          <w:sz w:val="18"/>
          <w:szCs w:val="18"/>
        </w:rPr>
        <w:t xml:space="preserve"> - préconisées par les Fédérations, Syndicats, Organisations Professionnelles,</w:t>
      </w:r>
    </w:p>
    <w:p w14:paraId="5999D51F" w14:textId="77777777" w:rsidR="00AB5079" w:rsidRPr="00F70831" w:rsidRDefault="00AB5079" w:rsidP="00825DC5">
      <w:pPr>
        <w:spacing w:after="120"/>
        <w:ind w:left="284"/>
        <w:jc w:val="both"/>
        <w:rPr>
          <w:rFonts w:ascii="Century Gothic" w:hAnsi="Century Gothic" w:cs="Arial"/>
          <w:sz w:val="12"/>
          <w:szCs w:val="12"/>
        </w:rPr>
      </w:pPr>
    </w:p>
    <w:p w14:paraId="7D91F108" w14:textId="2C66C48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.3</w:t>
      </w:r>
      <w:r w:rsidRPr="00CF1F53">
        <w:rPr>
          <w:rFonts w:ascii="Century Gothic" w:hAnsi="Century Gothic" w:cs="Arial"/>
          <w:sz w:val="18"/>
          <w:szCs w:val="18"/>
        </w:rPr>
        <w:t xml:space="preserve"> - </w:t>
      </w:r>
      <w:r w:rsidR="00A1214F" w:rsidRPr="00CF1F53">
        <w:rPr>
          <w:rFonts w:ascii="Century Gothic" w:hAnsi="Century Gothic" w:cs="Arial"/>
          <w:sz w:val="18"/>
          <w:szCs w:val="18"/>
        </w:rPr>
        <w:t>usuelles en matière de contrat et notamment de stagiaires, intérimaires et/ou aides bénévoles, de visiteurs, de crédit-bail, de location ou de mise à disposition de biens, expositions ou toutes autres manifestations liées aux activités du souscripteur, sans que cette liste ne soit limitative</w:t>
      </w:r>
      <w:r w:rsidRPr="00CF1F53">
        <w:rPr>
          <w:rFonts w:ascii="Century Gothic" w:hAnsi="Century Gothic" w:cs="Arial"/>
          <w:sz w:val="18"/>
          <w:szCs w:val="18"/>
        </w:rPr>
        <w:t>.</w:t>
      </w:r>
    </w:p>
    <w:p w14:paraId="62D8B9E3" w14:textId="77777777" w:rsidR="00AB5079" w:rsidRPr="00CF1F53" w:rsidRDefault="00AB5079" w:rsidP="00AB5079">
      <w:pPr>
        <w:spacing w:after="120"/>
        <w:jc w:val="both"/>
        <w:rPr>
          <w:rFonts w:ascii="Century Gothic" w:hAnsi="Century Gothic" w:cs="Arial"/>
          <w:sz w:val="18"/>
          <w:szCs w:val="18"/>
        </w:rPr>
      </w:pPr>
    </w:p>
    <w:p w14:paraId="2F602E94" w14:textId="0FE495C3"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14</w:t>
      </w:r>
      <w:r w:rsidRPr="00CF1F53">
        <w:rPr>
          <w:rFonts w:ascii="Century Gothic" w:hAnsi="Century Gothic" w:cs="Arial"/>
          <w:sz w:val="18"/>
          <w:szCs w:val="18"/>
        </w:rPr>
        <w:t xml:space="preserve"> – La garantie pollution / atteinte à l’environnement comprend la réparation des dommages causés aux tiers, mais aussi à l’atmosphère, à l’eau, aux sols, aux paysages, aux sites naturels, à la biodiversité et à l’interaction entre ces éléments.</w:t>
      </w:r>
    </w:p>
    <w:p w14:paraId="17E7B9F0" w14:textId="77777777" w:rsidR="00AB5079" w:rsidRPr="00F70831" w:rsidRDefault="00AB5079" w:rsidP="00AB5079">
      <w:pPr>
        <w:spacing w:after="120"/>
        <w:jc w:val="both"/>
        <w:rPr>
          <w:rFonts w:ascii="Century Gothic" w:hAnsi="Century Gothic" w:cs="Arial"/>
          <w:sz w:val="12"/>
          <w:szCs w:val="12"/>
        </w:rPr>
      </w:pPr>
    </w:p>
    <w:p w14:paraId="2FD4DB52" w14:textId="7F0B114A"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iCs/>
          <w:sz w:val="18"/>
          <w:szCs w:val="18"/>
        </w:rPr>
        <w:t>C.</w:t>
      </w:r>
      <w:r w:rsidR="00825DC5" w:rsidRPr="00CF1F53">
        <w:rPr>
          <w:rFonts w:ascii="Century Gothic" w:hAnsi="Century Gothic" w:cs="Arial"/>
          <w:i/>
          <w:iCs/>
          <w:sz w:val="18"/>
          <w:szCs w:val="18"/>
        </w:rPr>
        <w:t>14</w:t>
      </w:r>
      <w:r w:rsidRPr="00CF1F53">
        <w:rPr>
          <w:rFonts w:ascii="Century Gothic" w:hAnsi="Century Gothic" w:cs="Arial"/>
          <w:i/>
          <w:iCs/>
          <w:sz w:val="18"/>
          <w:szCs w:val="18"/>
        </w:rPr>
        <w:t xml:space="preserve">.1 </w:t>
      </w:r>
      <w:r w:rsidR="003F217F" w:rsidRPr="00CF1F53">
        <w:rPr>
          <w:rFonts w:ascii="Century Gothic" w:hAnsi="Century Gothic" w:cs="Arial"/>
          <w:i/>
          <w:iCs/>
          <w:sz w:val="18"/>
          <w:szCs w:val="18"/>
        </w:rPr>
        <w:t>- La</w:t>
      </w:r>
      <w:r w:rsidRPr="00CF1F53">
        <w:rPr>
          <w:rFonts w:ascii="Century Gothic" w:hAnsi="Century Gothic" w:cs="Arial"/>
          <w:sz w:val="18"/>
          <w:szCs w:val="18"/>
        </w:rPr>
        <w:t xml:space="preserve"> garantie s’étend également :</w:t>
      </w:r>
    </w:p>
    <w:p w14:paraId="42FAADB1"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biens (mobiliers ou immobiliers) appartenant au souscripteur ou utilisés par lui ;</w:t>
      </w:r>
    </w:p>
    <w:p w14:paraId="0CEB8317"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sols et eaux résultant d’une atteinte à l’environnement survenant tant dans l’enceinte des sites de l’assuré qu’à l’extérieur de ceux-ci, exposés en l’absence de réclamation de tiers, soit sur injonction des pouvoirs publics, soit en accord avec l’assureur ;</w:t>
      </w:r>
    </w:p>
    <w:p w14:paraId="15F576E4"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indispensable à la prévention d’un risque imminent de pollution accidentelle. </w:t>
      </w:r>
    </w:p>
    <w:p w14:paraId="72B0CE10" w14:textId="7777777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sz w:val="18"/>
          <w:szCs w:val="18"/>
        </w:rPr>
        <w:t xml:space="preserve">Chacune de ces garanties est accordée dans la limite de 20 % du plafond figurant au tableau des garanties.  </w:t>
      </w:r>
    </w:p>
    <w:p w14:paraId="513FD21F" w14:textId="77777777" w:rsidR="00AB5079" w:rsidRDefault="00AB5079" w:rsidP="00AB5079">
      <w:pPr>
        <w:spacing w:after="120"/>
        <w:jc w:val="both"/>
        <w:rPr>
          <w:rFonts w:ascii="Century Gothic" w:hAnsi="Century Gothic" w:cs="Arial"/>
          <w:sz w:val="18"/>
          <w:szCs w:val="18"/>
        </w:rPr>
      </w:pPr>
    </w:p>
    <w:p w14:paraId="5DDA82C4" w14:textId="77777777" w:rsidR="00313298" w:rsidRDefault="00313298" w:rsidP="00AB5079">
      <w:pPr>
        <w:spacing w:after="120"/>
        <w:jc w:val="both"/>
        <w:rPr>
          <w:rFonts w:ascii="Century Gothic" w:hAnsi="Century Gothic" w:cs="Arial"/>
          <w:sz w:val="18"/>
          <w:szCs w:val="18"/>
        </w:rPr>
      </w:pPr>
    </w:p>
    <w:p w14:paraId="42BDAC9E" w14:textId="77777777" w:rsidR="00313298" w:rsidRPr="00CF1F53" w:rsidRDefault="00313298" w:rsidP="00AB5079">
      <w:pPr>
        <w:spacing w:after="120"/>
        <w:jc w:val="both"/>
        <w:rPr>
          <w:rFonts w:ascii="Century Gothic" w:hAnsi="Century Gothic" w:cs="Arial"/>
          <w:sz w:val="18"/>
          <w:szCs w:val="18"/>
        </w:rPr>
      </w:pPr>
    </w:p>
    <w:p w14:paraId="2FD839AB" w14:textId="06B3806B" w:rsidR="00AB5079" w:rsidRPr="00CF1F53" w:rsidRDefault="00AB5079" w:rsidP="00AB5079">
      <w:pPr>
        <w:spacing w:after="120"/>
        <w:jc w:val="both"/>
        <w:rPr>
          <w:rFonts w:ascii="Century Gothic" w:hAnsi="Century Gothic" w:cs="Arial"/>
          <w:b/>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15</w:t>
      </w:r>
      <w:r w:rsidRPr="00CF1F53">
        <w:rPr>
          <w:rFonts w:ascii="Century Gothic" w:hAnsi="Century Gothic" w:cs="Arial"/>
          <w:b/>
          <w:sz w:val="18"/>
          <w:szCs w:val="18"/>
        </w:rPr>
        <w:t xml:space="preserve"> </w:t>
      </w:r>
      <w:r w:rsidRPr="00CF1F53">
        <w:rPr>
          <w:rFonts w:ascii="Century Gothic" w:hAnsi="Century Gothic" w:cs="Arial"/>
          <w:sz w:val="18"/>
          <w:szCs w:val="18"/>
        </w:rPr>
        <w:t>- A la demande du souscripteur, et dans un délai de 20 jours, l'Assureur s'engage à lui remettre un état des sinistres réglés ou des provisions correspondant aux sinistres en cours.</w:t>
      </w:r>
    </w:p>
    <w:p w14:paraId="1C66DE93" w14:textId="0BFCC1AE" w:rsidR="00AB5079" w:rsidRDefault="00AB5079" w:rsidP="00C14D89">
      <w:pPr>
        <w:spacing w:after="120"/>
        <w:jc w:val="both"/>
        <w:rPr>
          <w:rFonts w:ascii="Century Gothic" w:hAnsi="Century Gothic" w:cs="Arial"/>
          <w:sz w:val="18"/>
          <w:szCs w:val="18"/>
        </w:rPr>
      </w:pPr>
    </w:p>
    <w:p w14:paraId="4E9912F1" w14:textId="77777777" w:rsidR="00242618" w:rsidRPr="00CF1F53" w:rsidRDefault="00242618" w:rsidP="00C14D89">
      <w:pPr>
        <w:spacing w:after="120"/>
        <w:jc w:val="both"/>
        <w:rPr>
          <w:rFonts w:ascii="Century Gothic" w:hAnsi="Century Gothic" w:cs="Arial"/>
          <w:sz w:val="18"/>
          <w:szCs w:val="18"/>
        </w:rPr>
      </w:pPr>
    </w:p>
    <w:p w14:paraId="428650D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5D87C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242618">
        <w:rPr>
          <w:rFonts w:ascii="Century Gothic" w:hAnsi="Century Gothic" w:cs="Arial"/>
          <w:color w:val="FFFFFF" w:themeColor="background1"/>
          <w:sz w:val="20"/>
          <w:szCs w:val="18"/>
        </w:rPr>
        <w:t>D – Exclusions</w:t>
      </w:r>
    </w:p>
    <w:p w14:paraId="4D1FF6E1"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5E4EE23D" w14:textId="7793D1CB" w:rsidR="00C14D89" w:rsidRPr="00313298" w:rsidRDefault="00C14D89" w:rsidP="00C14D89">
      <w:pPr>
        <w:spacing w:after="120"/>
        <w:jc w:val="both"/>
        <w:rPr>
          <w:rFonts w:ascii="Century Gothic" w:hAnsi="Century Gothic" w:cs="Arial"/>
          <w:sz w:val="8"/>
          <w:szCs w:val="8"/>
        </w:rPr>
      </w:pPr>
    </w:p>
    <w:p w14:paraId="7CE45772" w14:textId="77777777" w:rsidR="00242618" w:rsidRPr="00313298" w:rsidRDefault="00242618" w:rsidP="00C14D89">
      <w:pPr>
        <w:spacing w:after="120"/>
        <w:jc w:val="both"/>
        <w:rPr>
          <w:rFonts w:ascii="Century Gothic" w:hAnsi="Century Gothic" w:cs="Arial"/>
          <w:sz w:val="8"/>
          <w:szCs w:val="8"/>
        </w:rPr>
      </w:pPr>
    </w:p>
    <w:p w14:paraId="134A2976" w14:textId="77777777" w:rsidR="00C14D89" w:rsidRPr="00CF1F53" w:rsidRDefault="00C14D89" w:rsidP="00C14D89">
      <w:pPr>
        <w:spacing w:after="120"/>
        <w:jc w:val="both"/>
        <w:rPr>
          <w:rFonts w:ascii="Century Gothic" w:hAnsi="Century Gothic" w:cs="Arial"/>
          <w:b/>
          <w:bCs/>
          <w:sz w:val="18"/>
          <w:szCs w:val="18"/>
        </w:rPr>
      </w:pPr>
      <w:r w:rsidRPr="00CF1F53">
        <w:rPr>
          <w:rFonts w:ascii="Century Gothic" w:hAnsi="Century Gothic" w:cs="Arial"/>
          <w:b/>
          <w:bCs/>
          <w:sz w:val="18"/>
          <w:szCs w:val="18"/>
          <w:u w:val="single"/>
        </w:rPr>
        <w:t>Nonobstant toutes autres dispositions contraires, sont seuls exclus de la garantie</w:t>
      </w:r>
      <w:r w:rsidRPr="00CF1F53">
        <w:rPr>
          <w:rFonts w:ascii="Century Gothic" w:hAnsi="Century Gothic" w:cs="Arial"/>
          <w:b/>
          <w:bCs/>
          <w:sz w:val="18"/>
          <w:szCs w:val="18"/>
        </w:rPr>
        <w:t> :</w:t>
      </w:r>
    </w:p>
    <w:p w14:paraId="1F254B8B" w14:textId="77777777" w:rsidR="00C14D89" w:rsidRPr="00CF1F53" w:rsidRDefault="00C14D89" w:rsidP="00242618">
      <w:pPr>
        <w:spacing w:afterLines="40" w:after="96"/>
        <w:jc w:val="both"/>
        <w:rPr>
          <w:rFonts w:ascii="Century Gothic" w:hAnsi="Century Gothic" w:cs="Arial"/>
          <w:sz w:val="18"/>
          <w:szCs w:val="18"/>
        </w:rPr>
      </w:pPr>
    </w:p>
    <w:p w14:paraId="2D02574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 – Les dommages causés par la faute intentionnelle ou dolosive du représentant légal du souscripteur ;</w:t>
      </w:r>
    </w:p>
    <w:p w14:paraId="37678EF3" w14:textId="77777777" w:rsidR="00825DC5" w:rsidRPr="00CF1F53" w:rsidRDefault="00825DC5" w:rsidP="00242618">
      <w:pPr>
        <w:spacing w:afterLines="40" w:after="96"/>
        <w:jc w:val="both"/>
        <w:rPr>
          <w:rFonts w:ascii="Century Gothic" w:hAnsi="Century Gothic" w:cs="Arial"/>
          <w:b/>
          <w:sz w:val="18"/>
          <w:szCs w:val="18"/>
        </w:rPr>
      </w:pPr>
    </w:p>
    <w:p w14:paraId="757024B8"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D.2 – Les dommages résultant d’actes de terrorisme ou d’attentats. </w:t>
      </w:r>
      <w:r w:rsidRPr="00CF1F53">
        <w:rPr>
          <w:rFonts w:ascii="Century Gothic" w:hAnsi="Century Gothic" w:cs="Arial"/>
          <w:sz w:val="18"/>
          <w:szCs w:val="18"/>
        </w:rPr>
        <w:t>Toutefois, la garantie de ces dommages demeure acquise lorsque la responsabilité de l’assuré est recherchée pour défaut d’organisation ;</w:t>
      </w:r>
    </w:p>
    <w:p w14:paraId="6A3DA1E0" w14:textId="77777777" w:rsidR="00825DC5" w:rsidRPr="00CF1F53" w:rsidRDefault="00825DC5" w:rsidP="00242618">
      <w:pPr>
        <w:spacing w:afterLines="40" w:after="96"/>
        <w:jc w:val="both"/>
        <w:rPr>
          <w:rFonts w:ascii="Century Gothic" w:hAnsi="Century Gothic" w:cs="Arial"/>
          <w:b/>
          <w:sz w:val="18"/>
          <w:szCs w:val="18"/>
        </w:rPr>
      </w:pPr>
    </w:p>
    <w:p w14:paraId="5977F21A"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D.3 – Les dommages occasionnés par la guerre civile ou étrangère ;</w:t>
      </w:r>
    </w:p>
    <w:p w14:paraId="698FC694" w14:textId="77777777" w:rsidR="00825DC5" w:rsidRPr="00CF1F53" w:rsidRDefault="00825DC5" w:rsidP="00242618">
      <w:pPr>
        <w:spacing w:afterLines="40" w:after="96"/>
        <w:jc w:val="both"/>
        <w:rPr>
          <w:rFonts w:ascii="Century Gothic" w:hAnsi="Century Gothic" w:cs="Arial"/>
          <w:b/>
          <w:sz w:val="18"/>
          <w:szCs w:val="18"/>
        </w:rPr>
      </w:pPr>
    </w:p>
    <w:p w14:paraId="4BC214A0"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D.4 – Les dommages causés par :</w:t>
      </w:r>
    </w:p>
    <w:p w14:paraId="1EF6114F"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des armes ou engins destinés à exploser par modification de structure du noyau de l’atome ;</w:t>
      </w:r>
    </w:p>
    <w:p w14:paraId="447E59E0"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tout combustible nucléaire, produit ou déchet radioactif ou toute autre source de rayonnements ionisants si les dommages :</w:t>
      </w:r>
    </w:p>
    <w:p w14:paraId="55B40487"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frappent directement une installation nucléaire ;</w:t>
      </w:r>
    </w:p>
    <w:p w14:paraId="10C5E61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engagent la responsabilité exclusive d’un exploitant d’installation nucléaire ;</w:t>
      </w:r>
    </w:p>
    <w:p w14:paraId="5C7A859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trouvent leur origine dans la fourniture de biens ou services concernant une installation nucléaire.</w:t>
      </w:r>
    </w:p>
    <w:p w14:paraId="2FBFA2B6" w14:textId="77777777" w:rsidR="00825DC5" w:rsidRPr="00450BF4"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b/>
          <w:sz w:val="18"/>
          <w:szCs w:val="18"/>
        </w:rPr>
        <w:t xml:space="preserve">- toute source de rayonnements ionisants destinée à être utilisée hors d’une installation nucléaire à des fins industrielles, commerciales, agricoles, scientifiques ou médicales. </w:t>
      </w:r>
      <w:r w:rsidRPr="00450BF4">
        <w:rPr>
          <w:rFonts w:ascii="Century Gothic" w:hAnsi="Century Gothic" w:cs="Arial"/>
          <w:sz w:val="18"/>
          <w:szCs w:val="18"/>
        </w:rPr>
        <w:t>Cette disposition ne s’applique pas aux dommages causés par des sources de rayonnements ionisants (radionucléides ou appareils générateurs de rayons X) utilisées ou destinées à être utilisées en France, hors d’une installation nucléaire, à des fins industrielles ou médicales, lorsque l’activité nucléaire :</w:t>
      </w:r>
    </w:p>
    <w:p w14:paraId="41FF0E3B"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met en œuvre des substances radioactives n’entrainant pas un régime d’autorisation dans le cadre de la nomenclature des Installations Classées pour l’Environnement (ICPE).</w:t>
      </w:r>
    </w:p>
    <w:p w14:paraId="39556B6F"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ne relève pas non plus d’un régime d’autorisation au titre de la réglementation relative à la prévention des risques sanitaires liés à l’environnement et au travail (article R 1333-23 du Code de la Santé Publique).</w:t>
      </w:r>
    </w:p>
    <w:p w14:paraId="1D07437D" w14:textId="77777777" w:rsidR="00825DC5" w:rsidRPr="00CF1F53" w:rsidRDefault="00825DC5" w:rsidP="00242618">
      <w:pPr>
        <w:spacing w:afterLines="40" w:after="96"/>
        <w:jc w:val="both"/>
        <w:rPr>
          <w:rFonts w:ascii="Century Gothic" w:hAnsi="Century Gothic" w:cs="Arial"/>
          <w:b/>
          <w:sz w:val="18"/>
          <w:szCs w:val="18"/>
        </w:rPr>
      </w:pPr>
    </w:p>
    <w:p w14:paraId="3AB4D4CC"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D.5 – Les conséquences de l’application à l’assuré des dispositions prévues par les articles 1792 à 1792-6 et 2270 du Code civil, ainsi que des principes qui s’inspirent des mêmes articles lorsque le droit administratif est applicable.</w:t>
      </w:r>
    </w:p>
    <w:p w14:paraId="46546D67" w14:textId="77777777" w:rsidR="00825DC5" w:rsidRPr="00CF1F53" w:rsidRDefault="00825DC5" w:rsidP="00242618">
      <w:pPr>
        <w:spacing w:afterLines="40" w:after="96"/>
        <w:jc w:val="both"/>
        <w:rPr>
          <w:rFonts w:ascii="Century Gothic" w:hAnsi="Century Gothic" w:cs="Arial"/>
          <w:b/>
          <w:sz w:val="18"/>
          <w:szCs w:val="18"/>
        </w:rPr>
      </w:pPr>
    </w:p>
    <w:p w14:paraId="2FF5D35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D.6 – Les dommages causés par une atteinte à l’environnement, dès lors que cette atteinte est soit :</w:t>
      </w:r>
    </w:p>
    <w:p w14:paraId="666F9C73"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non accidentelle, survenant dans les sites du souscripteur ;</w:t>
      </w:r>
    </w:p>
    <w:p w14:paraId="28532A27"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survenant du fait de l’exploitation par l’assuré d’une installation classée pour la protection de l’environnement et soumise à autorisation ou enregistrement au titre des articles L 512-1 à L 512-7-7 du Code de l’environnement) ;</w:t>
      </w:r>
    </w:p>
    <w:p w14:paraId="19D461F5"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résultant d’une défectuosité des installations de stockage, de confinement, de transport ou traitement de produits ou déchets polluants connus du souscripteur au moment du sinistre ;</w:t>
      </w:r>
    </w:p>
    <w:p w14:paraId="03BEAF20" w14:textId="77777777" w:rsidR="00825DC5" w:rsidRPr="00CF1F53" w:rsidRDefault="00825DC5" w:rsidP="00242618">
      <w:pPr>
        <w:spacing w:afterLines="40" w:after="96"/>
        <w:jc w:val="both"/>
        <w:rPr>
          <w:rFonts w:ascii="Century Gothic" w:hAnsi="Century Gothic" w:cs="Arial"/>
          <w:b/>
          <w:sz w:val="18"/>
          <w:szCs w:val="18"/>
        </w:rPr>
      </w:pPr>
    </w:p>
    <w:p w14:paraId="45511E2A" w14:textId="35883B7B"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D.7 –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b/>
          <w:sz w:val="18"/>
          <w:szCs w:val="18"/>
        </w:rPr>
        <w:t>résultant d’incendie, d’explosion, ou dus à l’action des eaux, lorsqu’ils sont consécutifs à des évé</w:t>
      </w:r>
      <w:r w:rsidR="00450BF4">
        <w:rPr>
          <w:rFonts w:ascii="Century Gothic" w:hAnsi="Century Gothic" w:cs="Arial"/>
          <w:b/>
          <w:sz w:val="18"/>
          <w:szCs w:val="18"/>
        </w:rPr>
        <w:t>n</w:t>
      </w:r>
      <w:r w:rsidRPr="00CF1F53">
        <w:rPr>
          <w:rFonts w:ascii="Century Gothic" w:hAnsi="Century Gothic" w:cs="Arial"/>
          <w:b/>
          <w:sz w:val="18"/>
          <w:szCs w:val="18"/>
        </w:rPr>
        <w:t xml:space="preserve">ements prenant naissance dans les locaux dont l’assuré est propriétaire ou occupant au sens de la législation sur les loyers. </w:t>
      </w:r>
      <w:r w:rsidRPr="00450BF4">
        <w:rPr>
          <w:rFonts w:ascii="Century Gothic" w:hAnsi="Century Gothic" w:cs="Arial"/>
          <w:sz w:val="18"/>
          <w:szCs w:val="18"/>
        </w:rPr>
        <w:t xml:space="preserve">Toutefois, la garantie demeure acquise lorsque ces dommages surviennent dans des locaux dont le souscripteur </w:t>
      </w:r>
      <w:proofErr w:type="spellStart"/>
      <w:r w:rsidRPr="00450BF4">
        <w:rPr>
          <w:rFonts w:ascii="Century Gothic" w:hAnsi="Century Gothic" w:cs="Arial"/>
          <w:sz w:val="18"/>
          <w:szCs w:val="18"/>
        </w:rPr>
        <w:t>a</w:t>
      </w:r>
      <w:proofErr w:type="spellEnd"/>
      <w:r w:rsidRPr="00450BF4">
        <w:rPr>
          <w:rFonts w:ascii="Century Gothic" w:hAnsi="Century Gothic" w:cs="Arial"/>
          <w:sz w:val="18"/>
          <w:szCs w:val="18"/>
        </w:rPr>
        <w:t xml:space="preserve"> l’usage ou la jouissance pour une durée n’excédant pas </w:t>
      </w:r>
      <w:r w:rsidR="00313298">
        <w:rPr>
          <w:rFonts w:ascii="Century Gothic" w:hAnsi="Century Gothic" w:cs="Arial"/>
          <w:sz w:val="18"/>
          <w:szCs w:val="18"/>
        </w:rPr>
        <w:t>30</w:t>
      </w:r>
      <w:r w:rsidRPr="00450BF4">
        <w:rPr>
          <w:rFonts w:ascii="Century Gothic" w:hAnsi="Century Gothic" w:cs="Arial"/>
          <w:sz w:val="18"/>
          <w:szCs w:val="18"/>
        </w:rPr>
        <w:t xml:space="preserve"> jours consécutifs.</w:t>
      </w:r>
    </w:p>
    <w:p w14:paraId="53FF0C4B" w14:textId="77777777" w:rsidR="00825DC5" w:rsidRDefault="00825DC5" w:rsidP="00242618">
      <w:pPr>
        <w:spacing w:afterLines="40" w:after="96"/>
        <w:jc w:val="both"/>
        <w:rPr>
          <w:rFonts w:ascii="Century Gothic" w:hAnsi="Century Gothic" w:cs="Arial"/>
          <w:b/>
          <w:sz w:val="18"/>
          <w:szCs w:val="18"/>
        </w:rPr>
      </w:pPr>
    </w:p>
    <w:p w14:paraId="3A43162C" w14:textId="77777777" w:rsidR="00313298" w:rsidRPr="00CF1F53" w:rsidRDefault="00313298" w:rsidP="00242618">
      <w:pPr>
        <w:spacing w:afterLines="40" w:after="96"/>
        <w:jc w:val="both"/>
        <w:rPr>
          <w:rFonts w:ascii="Century Gothic" w:hAnsi="Century Gothic" w:cs="Arial"/>
          <w:b/>
          <w:sz w:val="18"/>
          <w:szCs w:val="18"/>
        </w:rPr>
      </w:pPr>
    </w:p>
    <w:p w14:paraId="7A878DAE" w14:textId="62269E8F" w:rsidR="00825DC5" w:rsidRPr="00CF1F53" w:rsidRDefault="00825DC5" w:rsidP="00242618">
      <w:pPr>
        <w:spacing w:afterLines="40" w:after="96"/>
        <w:jc w:val="both"/>
        <w:rPr>
          <w:rFonts w:ascii="Century Gothic" w:hAnsi="Century Gothic" w:cs="Arial"/>
          <w:b/>
          <w:sz w:val="18"/>
          <w:szCs w:val="18"/>
          <w:u w:val="single"/>
        </w:rPr>
      </w:pPr>
      <w:r w:rsidRPr="00CF1F53">
        <w:rPr>
          <w:rFonts w:ascii="Century Gothic" w:hAnsi="Century Gothic" w:cs="Arial"/>
          <w:b/>
          <w:sz w:val="18"/>
          <w:szCs w:val="18"/>
        </w:rPr>
        <w:t xml:space="preserve">D.8 - Les dommages causés </w:t>
      </w:r>
      <w:r w:rsidR="009A7DF9" w:rsidRPr="00CF1F53">
        <w:rPr>
          <w:rFonts w:ascii="Century Gothic" w:hAnsi="Century Gothic" w:cs="Arial"/>
          <w:b/>
          <w:sz w:val="18"/>
          <w:szCs w:val="18"/>
        </w:rPr>
        <w:t xml:space="preserve">lors de la circulation </w:t>
      </w:r>
      <w:r w:rsidRPr="00CF1F53">
        <w:rPr>
          <w:rFonts w:ascii="Century Gothic" w:hAnsi="Century Gothic" w:cs="Arial"/>
          <w:b/>
          <w:sz w:val="18"/>
          <w:szCs w:val="18"/>
        </w:rPr>
        <w:t>par les véhicules terrestres à moteur</w:t>
      </w:r>
      <w:r w:rsidR="0068369C" w:rsidRPr="00CF1F53">
        <w:rPr>
          <w:rFonts w:ascii="Century Gothic" w:hAnsi="Century Gothic" w:cs="Arial"/>
          <w:b/>
          <w:sz w:val="18"/>
          <w:szCs w:val="18"/>
        </w:rPr>
        <w:t xml:space="preserve">, et remorques de plus de 750 kg de PTAC, </w:t>
      </w:r>
      <w:r w:rsidRPr="00CF1F53">
        <w:rPr>
          <w:rFonts w:ascii="Century Gothic" w:hAnsi="Century Gothic" w:cs="Arial"/>
          <w:b/>
          <w:sz w:val="18"/>
          <w:szCs w:val="18"/>
        </w:rPr>
        <w:t xml:space="preserve">dont l’assuré est civilement responsable </w:t>
      </w:r>
      <w:r w:rsidRPr="00CF1F53">
        <w:rPr>
          <w:rFonts w:ascii="Century Gothic" w:hAnsi="Century Gothic" w:cs="Arial"/>
          <w:b/>
          <w:bCs/>
          <w:sz w:val="18"/>
          <w:szCs w:val="18"/>
          <w:u w:val="single"/>
        </w:rPr>
        <w:t xml:space="preserve">sous réserve des différentes dispositions du présent cahier des charges, et en ce qui concerne notamment </w:t>
      </w:r>
      <w:r w:rsidRPr="00CF1F53">
        <w:rPr>
          <w:rFonts w:ascii="Century Gothic" w:hAnsi="Century Gothic" w:cs="Arial"/>
          <w:b/>
          <w:bCs/>
          <w:sz w:val="18"/>
          <w:szCs w:val="18"/>
        </w:rPr>
        <w:t>:</w:t>
      </w:r>
    </w:p>
    <w:p w14:paraId="3B24EC48" w14:textId="77777777" w:rsidR="00313298" w:rsidRPr="00B203AA" w:rsidRDefault="00313298" w:rsidP="00242618">
      <w:pPr>
        <w:spacing w:afterLines="40" w:after="96"/>
        <w:ind w:left="284"/>
        <w:jc w:val="both"/>
        <w:rPr>
          <w:rFonts w:ascii="Century Gothic" w:hAnsi="Century Gothic" w:cs="Arial"/>
          <w:i/>
          <w:sz w:val="12"/>
          <w:szCs w:val="12"/>
        </w:rPr>
      </w:pPr>
    </w:p>
    <w:p w14:paraId="4133FE68" w14:textId="465EBA7B"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D.8.1</w:t>
      </w:r>
      <w:r w:rsidRPr="00CF1F53">
        <w:rPr>
          <w:rFonts w:ascii="Century Gothic" w:hAnsi="Century Gothic" w:cs="Arial"/>
          <w:sz w:val="18"/>
          <w:szCs w:val="18"/>
        </w:rPr>
        <w:t xml:space="preserve"> - ceux causés par un véhicule terrestre à moteur dont l'assuré n'est ni propriétaire, ni locataire, ni détenteur et que ses préposés ou toute personne dont il pourrait être appelé à répondre, utilisent ou déplacent.</w:t>
      </w:r>
    </w:p>
    <w:p w14:paraId="799964CC" w14:textId="77777777" w:rsidR="00242618" w:rsidRPr="00B203AA" w:rsidRDefault="00242618" w:rsidP="00242618">
      <w:pPr>
        <w:spacing w:afterLines="40" w:after="96"/>
        <w:ind w:left="284"/>
        <w:jc w:val="both"/>
        <w:rPr>
          <w:rFonts w:ascii="Century Gothic" w:hAnsi="Century Gothic" w:cs="Arial"/>
          <w:i/>
          <w:sz w:val="12"/>
          <w:szCs w:val="12"/>
        </w:rPr>
      </w:pPr>
    </w:p>
    <w:p w14:paraId="45482F8B" w14:textId="5EFBB69C"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D.8.2</w:t>
      </w:r>
      <w:r w:rsidRPr="00CF1F53">
        <w:rPr>
          <w:rFonts w:ascii="Century Gothic" w:hAnsi="Century Gothic" w:cs="Arial"/>
          <w:sz w:val="18"/>
          <w:szCs w:val="18"/>
        </w:rPr>
        <w:t xml:space="preserve"> - ceux causés par un véhicule terrestre à moteur lorsque l'origine des dommages se trouve dans les équipements liés à la fonction « outil » en complément ou à défaut d’assurances souscrites par ailleurs.</w:t>
      </w:r>
    </w:p>
    <w:p w14:paraId="1068FE5D" w14:textId="6E6CF333" w:rsidR="00825DC5" w:rsidRPr="00B203AA" w:rsidRDefault="00825DC5" w:rsidP="00242618">
      <w:pPr>
        <w:spacing w:afterLines="40" w:after="96"/>
        <w:ind w:left="284"/>
        <w:jc w:val="both"/>
        <w:rPr>
          <w:rFonts w:ascii="Century Gothic" w:hAnsi="Century Gothic" w:cs="Arial"/>
          <w:sz w:val="12"/>
          <w:szCs w:val="10"/>
        </w:rPr>
      </w:pPr>
    </w:p>
    <w:p w14:paraId="26F2FA32" w14:textId="77777777"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D.8.3</w:t>
      </w:r>
      <w:r w:rsidRPr="00CF1F53">
        <w:rPr>
          <w:rFonts w:ascii="Century Gothic" w:hAnsi="Century Gothic" w:cs="Arial"/>
          <w:sz w:val="18"/>
          <w:szCs w:val="18"/>
        </w:rPr>
        <w:t xml:space="preserve"> - ceux relevant d’un défaut d’organisation / de fonctionnement de l’assuré </w:t>
      </w:r>
      <w:proofErr w:type="gramStart"/>
      <w:r w:rsidRPr="00CF1F53">
        <w:rPr>
          <w:rFonts w:ascii="Century Gothic" w:hAnsi="Century Gothic" w:cs="Arial"/>
          <w:sz w:val="18"/>
          <w:szCs w:val="18"/>
        </w:rPr>
        <w:t>suite à un</w:t>
      </w:r>
      <w:proofErr w:type="gramEnd"/>
      <w:r w:rsidRPr="00CF1F53">
        <w:rPr>
          <w:rFonts w:ascii="Century Gothic" w:hAnsi="Century Gothic" w:cs="Arial"/>
          <w:sz w:val="18"/>
          <w:szCs w:val="18"/>
        </w:rPr>
        <w:t xml:space="preserve"> accident de la circulation, ou lorsqu’il est mis en cause du fait de ses activités de réparation / entretien de ses véhicules.</w:t>
      </w:r>
    </w:p>
    <w:p w14:paraId="527523C9" w14:textId="77777777" w:rsidR="00825DC5" w:rsidRPr="00B203AA" w:rsidRDefault="00825DC5" w:rsidP="00242618">
      <w:pPr>
        <w:spacing w:afterLines="40" w:after="96"/>
        <w:jc w:val="both"/>
        <w:rPr>
          <w:rFonts w:ascii="Century Gothic" w:hAnsi="Century Gothic" w:cs="Arial"/>
          <w:b/>
          <w:sz w:val="14"/>
          <w:szCs w:val="14"/>
        </w:rPr>
      </w:pPr>
    </w:p>
    <w:p w14:paraId="72EAA4C4"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D.9 – Les dommages causés au cours d’épreuves, courses, compétitions ou exhibitions (ou de leurs essais), comportant des véhicules terrestres à moteur et soumises par la réglementation en vigueur à l’autorisation préalable des pouvoirs publics.</w:t>
      </w:r>
    </w:p>
    <w:p w14:paraId="2EBFEFBC" w14:textId="77777777" w:rsidR="00825DC5" w:rsidRPr="00B203AA" w:rsidRDefault="00825DC5" w:rsidP="00242618">
      <w:pPr>
        <w:spacing w:afterLines="40" w:after="96"/>
        <w:jc w:val="both"/>
        <w:rPr>
          <w:rFonts w:ascii="Century Gothic" w:hAnsi="Century Gothic" w:cs="Arial"/>
          <w:b/>
          <w:sz w:val="14"/>
          <w:szCs w:val="14"/>
        </w:rPr>
      </w:pPr>
    </w:p>
    <w:p w14:paraId="145CD4F1"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D.10 – Les dommages résultant d’un vol ou d’une tentative de vol commis par les préposés du souscripteur si aucune plainte n’a été déposée à leur encontre.</w:t>
      </w:r>
    </w:p>
    <w:p w14:paraId="4861ECA1" w14:textId="77777777" w:rsidR="00825DC5" w:rsidRPr="00B203AA" w:rsidRDefault="00825DC5" w:rsidP="00242618">
      <w:pPr>
        <w:spacing w:afterLines="40" w:after="96"/>
        <w:jc w:val="both"/>
        <w:rPr>
          <w:rFonts w:ascii="Century Gothic" w:hAnsi="Century Gothic" w:cs="Arial"/>
          <w:b/>
          <w:sz w:val="14"/>
          <w:szCs w:val="14"/>
        </w:rPr>
      </w:pPr>
    </w:p>
    <w:p w14:paraId="281FA7F6" w14:textId="752FF13F" w:rsidR="00B203AA" w:rsidRPr="00B203AA" w:rsidRDefault="00B203AA" w:rsidP="00B203AA">
      <w:pPr>
        <w:spacing w:afterLines="40" w:after="96"/>
        <w:jc w:val="both"/>
        <w:rPr>
          <w:rFonts w:ascii="Century Gothic" w:hAnsi="Century Gothic" w:cs="Arial"/>
          <w:b/>
          <w:sz w:val="18"/>
          <w:szCs w:val="18"/>
        </w:rPr>
      </w:pPr>
      <w:bookmarkStart w:id="13" w:name="_Hlk523735904"/>
      <w:r>
        <w:rPr>
          <w:rFonts w:ascii="Century Gothic" w:hAnsi="Century Gothic" w:cs="Arial"/>
          <w:b/>
          <w:sz w:val="18"/>
          <w:szCs w:val="18"/>
        </w:rPr>
        <w:t>D.11</w:t>
      </w:r>
      <w:r w:rsidRPr="00B203AA">
        <w:rPr>
          <w:rFonts w:ascii="Century Gothic" w:hAnsi="Century Gothic" w:cs="Arial"/>
          <w:b/>
          <w:sz w:val="18"/>
          <w:szCs w:val="18"/>
        </w:rPr>
        <w:t xml:space="preserve"> – Sauf dans le cadre d’un recours d’un préposé adressé au souscripteur sur la base de la faute inexcusable ou des jurisprudences administratives s’en inspirant, les dommages causés directement ou indirectement par :</w:t>
      </w:r>
    </w:p>
    <w:p w14:paraId="617B45BB" w14:textId="77777777" w:rsidR="00B203AA" w:rsidRPr="00B203AA" w:rsidRDefault="00B203AA" w:rsidP="00B203AA">
      <w:pPr>
        <w:spacing w:afterLines="40" w:after="96"/>
        <w:jc w:val="both"/>
        <w:rPr>
          <w:rFonts w:ascii="Century Gothic" w:hAnsi="Century Gothic" w:cs="Arial"/>
          <w:b/>
          <w:sz w:val="18"/>
          <w:szCs w:val="18"/>
        </w:rPr>
      </w:pPr>
      <w:r w:rsidRPr="00B203AA">
        <w:rPr>
          <w:rFonts w:ascii="Century Gothic" w:hAnsi="Century Gothic" w:cs="Arial"/>
          <w:b/>
          <w:sz w:val="18"/>
          <w:szCs w:val="18"/>
        </w:rPr>
        <w:t>• l’amiante ou ses dérivés,</w:t>
      </w:r>
    </w:p>
    <w:p w14:paraId="512F0E12" w14:textId="77777777" w:rsidR="00B203AA" w:rsidRPr="00B203AA" w:rsidRDefault="00B203AA" w:rsidP="00B203AA">
      <w:pPr>
        <w:spacing w:afterLines="40" w:after="96"/>
        <w:jc w:val="both"/>
        <w:rPr>
          <w:rFonts w:ascii="Century Gothic" w:hAnsi="Century Gothic" w:cs="Arial"/>
          <w:b/>
          <w:sz w:val="18"/>
          <w:szCs w:val="18"/>
        </w:rPr>
      </w:pPr>
      <w:r w:rsidRPr="00B203AA">
        <w:rPr>
          <w:rFonts w:ascii="Century Gothic" w:hAnsi="Century Gothic" w:cs="Arial"/>
          <w:b/>
          <w:sz w:val="18"/>
          <w:szCs w:val="18"/>
        </w:rPr>
        <w:t>• le plomb et ses dérivés,</w:t>
      </w:r>
    </w:p>
    <w:p w14:paraId="153B9B0A" w14:textId="77777777" w:rsidR="00B203AA" w:rsidRPr="00B203AA" w:rsidRDefault="00B203AA" w:rsidP="00B203AA">
      <w:pPr>
        <w:spacing w:afterLines="40" w:after="96"/>
        <w:jc w:val="both"/>
        <w:rPr>
          <w:rFonts w:ascii="Century Gothic" w:hAnsi="Century Gothic" w:cs="Arial"/>
          <w:b/>
          <w:sz w:val="18"/>
          <w:szCs w:val="18"/>
        </w:rPr>
      </w:pPr>
      <w:r w:rsidRPr="00B203AA">
        <w:rPr>
          <w:rFonts w:ascii="Century Gothic" w:hAnsi="Century Gothic" w:cs="Arial"/>
          <w:b/>
          <w:sz w:val="18"/>
          <w:szCs w:val="18"/>
        </w:rPr>
        <w:t>• les moisissures toxiques.</w:t>
      </w:r>
    </w:p>
    <w:p w14:paraId="2AB78196" w14:textId="77777777" w:rsidR="00B203AA" w:rsidRPr="00B203AA" w:rsidRDefault="00B203AA" w:rsidP="00B203AA">
      <w:pPr>
        <w:spacing w:afterLines="40" w:after="96"/>
        <w:jc w:val="both"/>
        <w:rPr>
          <w:rFonts w:ascii="Century Gothic" w:hAnsi="Century Gothic" w:cs="Arial"/>
          <w:b/>
          <w:sz w:val="14"/>
          <w:szCs w:val="14"/>
        </w:rPr>
      </w:pPr>
    </w:p>
    <w:p w14:paraId="5CF31EBF" w14:textId="2CE98A8F" w:rsidR="00B203AA" w:rsidRPr="00B203AA" w:rsidRDefault="00B203AA" w:rsidP="00B203AA">
      <w:pPr>
        <w:spacing w:afterLines="40" w:after="96"/>
        <w:jc w:val="both"/>
        <w:rPr>
          <w:rFonts w:ascii="Century Gothic" w:hAnsi="Century Gothic" w:cs="Arial"/>
          <w:b/>
          <w:sz w:val="18"/>
          <w:szCs w:val="18"/>
        </w:rPr>
      </w:pPr>
      <w:r>
        <w:rPr>
          <w:rFonts w:ascii="Century Gothic" w:hAnsi="Century Gothic" w:cs="Arial"/>
          <w:b/>
          <w:sz w:val="18"/>
          <w:szCs w:val="18"/>
        </w:rPr>
        <w:t>D.12</w:t>
      </w:r>
      <w:r w:rsidRPr="00B203AA">
        <w:rPr>
          <w:rFonts w:ascii="Century Gothic" w:hAnsi="Century Gothic" w:cs="Arial"/>
          <w:b/>
          <w:sz w:val="18"/>
          <w:szCs w:val="18"/>
        </w:rPr>
        <w:t xml:space="preserve"> – Les dommages résultant des encéphalopathies spongiformes subaigües transmissibles.</w:t>
      </w:r>
    </w:p>
    <w:p w14:paraId="75EF7B9F" w14:textId="77777777" w:rsidR="00B203AA" w:rsidRPr="00B203AA" w:rsidRDefault="00B203AA" w:rsidP="00B203AA">
      <w:pPr>
        <w:spacing w:afterLines="40" w:after="96"/>
        <w:jc w:val="both"/>
        <w:rPr>
          <w:rFonts w:ascii="Century Gothic" w:hAnsi="Century Gothic" w:cs="Arial"/>
          <w:b/>
          <w:sz w:val="14"/>
          <w:szCs w:val="14"/>
        </w:rPr>
      </w:pPr>
    </w:p>
    <w:p w14:paraId="3D0B0487" w14:textId="5B320B88" w:rsidR="00B203AA" w:rsidRPr="00B203AA" w:rsidRDefault="00B203AA" w:rsidP="00B203AA">
      <w:pPr>
        <w:spacing w:afterLines="40" w:after="96"/>
        <w:jc w:val="both"/>
        <w:rPr>
          <w:rFonts w:ascii="Century Gothic" w:hAnsi="Century Gothic" w:cs="Arial"/>
          <w:b/>
          <w:sz w:val="18"/>
          <w:szCs w:val="18"/>
        </w:rPr>
      </w:pPr>
      <w:r>
        <w:rPr>
          <w:rFonts w:ascii="Century Gothic" w:hAnsi="Century Gothic" w:cs="Arial"/>
          <w:b/>
          <w:sz w:val="18"/>
          <w:szCs w:val="18"/>
        </w:rPr>
        <w:t>D.13</w:t>
      </w:r>
      <w:r w:rsidRPr="00B203AA">
        <w:rPr>
          <w:rFonts w:ascii="Century Gothic" w:hAnsi="Century Gothic" w:cs="Arial"/>
          <w:b/>
          <w:sz w:val="18"/>
          <w:szCs w:val="18"/>
        </w:rPr>
        <w:t xml:space="preserve"> – Les dommages causés directement ou indirectement par le </w:t>
      </w:r>
      <w:proofErr w:type="spellStart"/>
      <w:r w:rsidRPr="00B203AA">
        <w:rPr>
          <w:rFonts w:ascii="Century Gothic" w:hAnsi="Century Gothic" w:cs="Arial"/>
          <w:b/>
          <w:sz w:val="18"/>
          <w:szCs w:val="18"/>
        </w:rPr>
        <w:t>formaldehyde</w:t>
      </w:r>
      <w:proofErr w:type="spellEnd"/>
      <w:r>
        <w:rPr>
          <w:rFonts w:ascii="Century Gothic" w:hAnsi="Century Gothic" w:cs="Arial"/>
          <w:b/>
          <w:sz w:val="18"/>
          <w:szCs w:val="18"/>
        </w:rPr>
        <w:t xml:space="preserve"> ou </w:t>
      </w:r>
      <w:r w:rsidRPr="00B203AA">
        <w:rPr>
          <w:rFonts w:ascii="Century Gothic" w:hAnsi="Century Gothic" w:cs="Arial"/>
          <w:b/>
          <w:sz w:val="18"/>
          <w:szCs w:val="18"/>
        </w:rPr>
        <w:t xml:space="preserve">le </w:t>
      </w:r>
      <w:proofErr w:type="spellStart"/>
      <w:r w:rsidRPr="00B203AA">
        <w:rPr>
          <w:rFonts w:ascii="Century Gothic" w:hAnsi="Century Gothic" w:cs="Arial"/>
          <w:b/>
          <w:sz w:val="18"/>
          <w:szCs w:val="18"/>
        </w:rPr>
        <w:t>Methyltertiobutylether</w:t>
      </w:r>
      <w:proofErr w:type="spellEnd"/>
      <w:r w:rsidRPr="00B203AA">
        <w:rPr>
          <w:rFonts w:ascii="Century Gothic" w:hAnsi="Century Gothic" w:cs="Arial"/>
          <w:b/>
          <w:sz w:val="18"/>
          <w:szCs w:val="18"/>
        </w:rPr>
        <w:t xml:space="preserve"> (MTBE).</w:t>
      </w:r>
    </w:p>
    <w:p w14:paraId="6AB985A8" w14:textId="77777777" w:rsidR="00B203AA" w:rsidRPr="00B203AA" w:rsidRDefault="00B203AA" w:rsidP="00B203AA">
      <w:pPr>
        <w:spacing w:afterLines="40" w:after="96"/>
        <w:jc w:val="both"/>
        <w:rPr>
          <w:rFonts w:ascii="Century Gothic" w:hAnsi="Century Gothic" w:cs="Arial"/>
          <w:b/>
          <w:sz w:val="14"/>
          <w:szCs w:val="14"/>
        </w:rPr>
      </w:pPr>
    </w:p>
    <w:p w14:paraId="6A497D55" w14:textId="1185A6EF" w:rsidR="00B203AA" w:rsidRPr="00B203AA" w:rsidRDefault="00B203AA" w:rsidP="00B203AA">
      <w:pPr>
        <w:spacing w:afterLines="40" w:after="96"/>
        <w:jc w:val="both"/>
        <w:rPr>
          <w:rFonts w:ascii="Century Gothic" w:hAnsi="Century Gothic" w:cs="Arial"/>
          <w:b/>
          <w:sz w:val="18"/>
          <w:szCs w:val="18"/>
        </w:rPr>
      </w:pPr>
      <w:r>
        <w:rPr>
          <w:rFonts w:ascii="Century Gothic" w:hAnsi="Century Gothic" w:cs="Arial"/>
          <w:b/>
          <w:sz w:val="18"/>
          <w:szCs w:val="18"/>
        </w:rPr>
        <w:t>D.14</w:t>
      </w:r>
      <w:r w:rsidRPr="00B203AA">
        <w:rPr>
          <w:rFonts w:ascii="Century Gothic" w:hAnsi="Century Gothic" w:cs="Arial"/>
          <w:b/>
          <w:sz w:val="18"/>
          <w:szCs w:val="18"/>
        </w:rPr>
        <w:t xml:space="preserve"> – Les dommages causés par les substances per-et </w:t>
      </w:r>
      <w:proofErr w:type="spellStart"/>
      <w:r w:rsidRPr="00B203AA">
        <w:rPr>
          <w:rFonts w:ascii="Century Gothic" w:hAnsi="Century Gothic" w:cs="Arial"/>
          <w:b/>
          <w:sz w:val="18"/>
          <w:szCs w:val="18"/>
        </w:rPr>
        <w:t>polyfluoroalkylées</w:t>
      </w:r>
      <w:proofErr w:type="spellEnd"/>
      <w:r w:rsidRPr="00B203AA">
        <w:rPr>
          <w:rFonts w:ascii="Century Gothic" w:hAnsi="Century Gothic" w:cs="Arial"/>
          <w:b/>
          <w:sz w:val="18"/>
          <w:szCs w:val="18"/>
        </w:rPr>
        <w:t xml:space="preserve"> (PFAS), perfluorées ou </w:t>
      </w:r>
      <w:proofErr w:type="spellStart"/>
      <w:r w:rsidRPr="00B203AA">
        <w:rPr>
          <w:rFonts w:ascii="Century Gothic" w:hAnsi="Century Gothic" w:cs="Arial"/>
          <w:b/>
          <w:sz w:val="18"/>
          <w:szCs w:val="18"/>
        </w:rPr>
        <w:t>polyfluorées</w:t>
      </w:r>
      <w:proofErr w:type="spellEnd"/>
      <w:r w:rsidRPr="00B203AA">
        <w:rPr>
          <w:rFonts w:ascii="Century Gothic" w:hAnsi="Century Gothic" w:cs="Arial"/>
          <w:b/>
          <w:sz w:val="18"/>
          <w:szCs w:val="18"/>
        </w:rPr>
        <w:t>.</w:t>
      </w:r>
    </w:p>
    <w:p w14:paraId="205A1706" w14:textId="77777777" w:rsidR="00B203AA" w:rsidRPr="00B203AA" w:rsidRDefault="00B203AA" w:rsidP="00B203AA">
      <w:pPr>
        <w:spacing w:afterLines="40" w:after="96"/>
        <w:jc w:val="both"/>
        <w:rPr>
          <w:rFonts w:ascii="Century Gothic" w:hAnsi="Century Gothic" w:cs="Arial"/>
          <w:b/>
          <w:sz w:val="14"/>
          <w:szCs w:val="14"/>
        </w:rPr>
      </w:pPr>
    </w:p>
    <w:p w14:paraId="09320BA6" w14:textId="6C032CC1" w:rsidR="00825DC5" w:rsidRPr="00CF1F53" w:rsidRDefault="00B203AA" w:rsidP="00B203AA">
      <w:pPr>
        <w:spacing w:afterLines="40" w:after="96"/>
        <w:jc w:val="both"/>
        <w:rPr>
          <w:rFonts w:ascii="Century Gothic" w:hAnsi="Century Gothic" w:cs="Arial"/>
          <w:b/>
          <w:sz w:val="18"/>
          <w:szCs w:val="18"/>
        </w:rPr>
      </w:pPr>
      <w:r>
        <w:rPr>
          <w:rFonts w:ascii="Century Gothic" w:hAnsi="Century Gothic" w:cs="Arial"/>
          <w:b/>
          <w:sz w:val="18"/>
          <w:szCs w:val="18"/>
        </w:rPr>
        <w:t>D.15</w:t>
      </w:r>
      <w:r w:rsidRPr="00B203AA">
        <w:rPr>
          <w:rFonts w:ascii="Century Gothic" w:hAnsi="Century Gothic" w:cs="Arial"/>
          <w:b/>
          <w:sz w:val="18"/>
          <w:szCs w:val="18"/>
        </w:rPr>
        <w:t xml:space="preserve"> – Les dommages causés par les polluants organiques persistants : Aldrine, chlordane, DDT, dioxines, </w:t>
      </w:r>
      <w:proofErr w:type="spellStart"/>
      <w:r w:rsidRPr="00B203AA">
        <w:rPr>
          <w:rFonts w:ascii="Century Gothic" w:hAnsi="Century Gothic" w:cs="Arial"/>
          <w:b/>
          <w:sz w:val="18"/>
          <w:szCs w:val="18"/>
        </w:rPr>
        <w:t>dieldrine,endrine</w:t>
      </w:r>
      <w:proofErr w:type="spellEnd"/>
      <w:r w:rsidRPr="00B203AA">
        <w:rPr>
          <w:rFonts w:ascii="Century Gothic" w:hAnsi="Century Gothic" w:cs="Arial"/>
          <w:b/>
          <w:sz w:val="18"/>
          <w:szCs w:val="18"/>
        </w:rPr>
        <w:t xml:space="preserve">, furanes, hexachlorobenzène, </w:t>
      </w:r>
      <w:proofErr w:type="spellStart"/>
      <w:r w:rsidRPr="00B203AA">
        <w:rPr>
          <w:rFonts w:ascii="Century Gothic" w:hAnsi="Century Gothic" w:cs="Arial"/>
          <w:b/>
          <w:sz w:val="18"/>
          <w:szCs w:val="18"/>
        </w:rPr>
        <w:t>mirex</w:t>
      </w:r>
      <w:proofErr w:type="spellEnd"/>
      <w:r w:rsidRPr="00B203AA">
        <w:rPr>
          <w:rFonts w:ascii="Century Gothic" w:hAnsi="Century Gothic" w:cs="Arial"/>
          <w:b/>
          <w:sz w:val="18"/>
          <w:szCs w:val="18"/>
        </w:rPr>
        <w:t xml:space="preserve">, polychlorobiphényles (PCB), toxaphène, </w:t>
      </w:r>
      <w:proofErr w:type="spellStart"/>
      <w:r w:rsidRPr="00B203AA">
        <w:rPr>
          <w:rFonts w:ascii="Century Gothic" w:hAnsi="Century Gothic" w:cs="Arial"/>
          <w:b/>
          <w:sz w:val="18"/>
          <w:szCs w:val="18"/>
        </w:rPr>
        <w:t>chlordécone,hexabromobiphényle</w:t>
      </w:r>
      <w:proofErr w:type="spellEnd"/>
      <w:r w:rsidRPr="00B203AA">
        <w:rPr>
          <w:rFonts w:ascii="Century Gothic" w:hAnsi="Century Gothic" w:cs="Arial"/>
          <w:b/>
          <w:sz w:val="18"/>
          <w:szCs w:val="18"/>
        </w:rPr>
        <w:t xml:space="preserve">, hexachlorocyclohexanes ( HCH) y compris le lindane, </w:t>
      </w:r>
      <w:proofErr w:type="spellStart"/>
      <w:r w:rsidRPr="00B203AA">
        <w:rPr>
          <w:rFonts w:ascii="Century Gothic" w:hAnsi="Century Gothic" w:cs="Arial"/>
          <w:b/>
          <w:sz w:val="18"/>
          <w:szCs w:val="18"/>
        </w:rPr>
        <w:t>tétrabromodiphényléther,pentabromodiphényléther</w:t>
      </w:r>
      <w:proofErr w:type="spellEnd"/>
      <w:r w:rsidRPr="00B203AA">
        <w:rPr>
          <w:rFonts w:ascii="Century Gothic" w:hAnsi="Century Gothic" w:cs="Arial"/>
          <w:b/>
          <w:sz w:val="18"/>
          <w:szCs w:val="18"/>
        </w:rPr>
        <w:t xml:space="preserve">, </w:t>
      </w:r>
      <w:proofErr w:type="spellStart"/>
      <w:r w:rsidRPr="00B203AA">
        <w:rPr>
          <w:rFonts w:ascii="Century Gothic" w:hAnsi="Century Gothic" w:cs="Arial"/>
          <w:b/>
          <w:sz w:val="18"/>
          <w:szCs w:val="18"/>
        </w:rPr>
        <w:t>hexabromodiphényléther</w:t>
      </w:r>
      <w:proofErr w:type="spellEnd"/>
      <w:r w:rsidRPr="00B203AA">
        <w:rPr>
          <w:rFonts w:ascii="Century Gothic" w:hAnsi="Century Gothic" w:cs="Arial"/>
          <w:b/>
          <w:sz w:val="18"/>
          <w:szCs w:val="18"/>
        </w:rPr>
        <w:t xml:space="preserve">, </w:t>
      </w:r>
      <w:proofErr w:type="spellStart"/>
      <w:r w:rsidRPr="00B203AA">
        <w:rPr>
          <w:rFonts w:ascii="Century Gothic" w:hAnsi="Century Gothic" w:cs="Arial"/>
          <w:b/>
          <w:sz w:val="18"/>
          <w:szCs w:val="18"/>
        </w:rPr>
        <w:t>heptabromodiphényléther</w:t>
      </w:r>
      <w:proofErr w:type="spellEnd"/>
      <w:r w:rsidRPr="00B203AA">
        <w:rPr>
          <w:rFonts w:ascii="Century Gothic" w:hAnsi="Century Gothic" w:cs="Arial"/>
          <w:b/>
          <w:sz w:val="18"/>
          <w:szCs w:val="18"/>
        </w:rPr>
        <w:t>, Bis (</w:t>
      </w:r>
      <w:proofErr w:type="spellStart"/>
      <w:r w:rsidRPr="00B203AA">
        <w:rPr>
          <w:rFonts w:ascii="Century Gothic" w:hAnsi="Century Gothic" w:cs="Arial"/>
          <w:b/>
          <w:sz w:val="18"/>
          <w:szCs w:val="18"/>
        </w:rPr>
        <w:t>pentabromophényl</w:t>
      </w:r>
      <w:proofErr w:type="spellEnd"/>
      <w:r w:rsidRPr="00B203AA">
        <w:rPr>
          <w:rFonts w:ascii="Century Gothic" w:hAnsi="Century Gothic" w:cs="Arial"/>
          <w:b/>
          <w:sz w:val="18"/>
          <w:szCs w:val="18"/>
        </w:rPr>
        <w:t>)éther (</w:t>
      </w:r>
      <w:proofErr w:type="spellStart"/>
      <w:r w:rsidRPr="00B203AA">
        <w:rPr>
          <w:rFonts w:ascii="Century Gothic" w:hAnsi="Century Gothic" w:cs="Arial"/>
          <w:b/>
          <w:sz w:val="18"/>
          <w:szCs w:val="18"/>
        </w:rPr>
        <w:t>décabromodiphényléther</w:t>
      </w:r>
      <w:proofErr w:type="spellEnd"/>
      <w:r w:rsidRPr="00B203AA">
        <w:rPr>
          <w:rFonts w:ascii="Century Gothic" w:hAnsi="Century Gothic" w:cs="Arial"/>
          <w:b/>
          <w:sz w:val="18"/>
          <w:szCs w:val="18"/>
        </w:rPr>
        <w:t xml:space="preserve">; </w:t>
      </w:r>
      <w:proofErr w:type="spellStart"/>
      <w:r w:rsidRPr="00B203AA">
        <w:rPr>
          <w:rFonts w:ascii="Century Gothic" w:hAnsi="Century Gothic" w:cs="Arial"/>
          <w:b/>
          <w:sz w:val="18"/>
          <w:szCs w:val="18"/>
        </w:rPr>
        <w:t>décaBDE</w:t>
      </w:r>
      <w:proofErr w:type="spellEnd"/>
      <w:r w:rsidRPr="00B203AA">
        <w:rPr>
          <w:rFonts w:ascii="Century Gothic" w:hAnsi="Century Gothic" w:cs="Arial"/>
          <w:b/>
          <w:sz w:val="18"/>
          <w:szCs w:val="18"/>
        </w:rPr>
        <w:t xml:space="preserve">), SPFO, Endosulfan, </w:t>
      </w:r>
      <w:proofErr w:type="spellStart"/>
      <w:r w:rsidRPr="00B203AA">
        <w:rPr>
          <w:rFonts w:ascii="Century Gothic" w:hAnsi="Century Gothic" w:cs="Arial"/>
          <w:b/>
          <w:sz w:val="18"/>
          <w:szCs w:val="18"/>
        </w:rPr>
        <w:t>penchlorobenzène</w:t>
      </w:r>
      <w:proofErr w:type="spellEnd"/>
      <w:r w:rsidRPr="00B203AA">
        <w:rPr>
          <w:rFonts w:ascii="Century Gothic" w:hAnsi="Century Gothic" w:cs="Arial"/>
          <w:b/>
          <w:sz w:val="18"/>
          <w:szCs w:val="18"/>
        </w:rPr>
        <w:t xml:space="preserve">, </w:t>
      </w:r>
      <w:proofErr w:type="spellStart"/>
      <w:r w:rsidRPr="00B203AA">
        <w:rPr>
          <w:rFonts w:ascii="Century Gothic" w:hAnsi="Century Gothic" w:cs="Arial"/>
          <w:b/>
          <w:sz w:val="18"/>
          <w:szCs w:val="18"/>
        </w:rPr>
        <w:t>hexabromocyclododécane,hexachlorobutadiène</w:t>
      </w:r>
      <w:proofErr w:type="spellEnd"/>
      <w:r w:rsidRPr="00B203AA">
        <w:rPr>
          <w:rFonts w:ascii="Century Gothic" w:hAnsi="Century Gothic" w:cs="Arial"/>
          <w:b/>
          <w:sz w:val="18"/>
          <w:szCs w:val="18"/>
        </w:rPr>
        <w:t xml:space="preserve">, </w:t>
      </w:r>
      <w:proofErr w:type="spellStart"/>
      <w:r w:rsidRPr="00B203AA">
        <w:rPr>
          <w:rFonts w:ascii="Century Gothic" w:hAnsi="Century Gothic" w:cs="Arial"/>
          <w:b/>
          <w:sz w:val="18"/>
          <w:szCs w:val="18"/>
        </w:rPr>
        <w:t>pentachlorophénol</w:t>
      </w:r>
      <w:proofErr w:type="spellEnd"/>
      <w:r w:rsidRPr="00B203AA">
        <w:rPr>
          <w:rFonts w:ascii="Century Gothic" w:hAnsi="Century Gothic" w:cs="Arial"/>
          <w:b/>
          <w:sz w:val="18"/>
          <w:szCs w:val="18"/>
        </w:rPr>
        <w:t xml:space="preserve">, alcanes en C10-C13 </w:t>
      </w:r>
      <w:proofErr w:type="spellStart"/>
      <w:r w:rsidRPr="00B203AA">
        <w:rPr>
          <w:rFonts w:ascii="Century Gothic" w:hAnsi="Century Gothic" w:cs="Arial"/>
          <w:b/>
          <w:sz w:val="18"/>
          <w:szCs w:val="18"/>
        </w:rPr>
        <w:t>chloro</w:t>
      </w:r>
      <w:proofErr w:type="spellEnd"/>
      <w:r w:rsidRPr="00B203AA">
        <w:rPr>
          <w:rFonts w:ascii="Century Gothic" w:hAnsi="Century Gothic" w:cs="Arial"/>
          <w:b/>
          <w:sz w:val="18"/>
          <w:szCs w:val="18"/>
        </w:rPr>
        <w:t xml:space="preserve"> ( PCCC), Dicofol.</w:t>
      </w:r>
    </w:p>
    <w:bookmarkEnd w:id="13"/>
    <w:p w14:paraId="41D1DAE7" w14:textId="77777777" w:rsidR="00D52F26" w:rsidRPr="00B203AA" w:rsidRDefault="00D52F26" w:rsidP="00D52F26">
      <w:pPr>
        <w:spacing w:after="120"/>
        <w:jc w:val="both"/>
        <w:rPr>
          <w:rFonts w:ascii="Century Gothic" w:hAnsi="Century Gothic" w:cs="Arial"/>
          <w:sz w:val="18"/>
          <w:szCs w:val="20"/>
        </w:rPr>
      </w:pPr>
    </w:p>
    <w:p w14:paraId="4AA4E9B1" w14:textId="77777777" w:rsidR="00155807" w:rsidRPr="00B203AA" w:rsidRDefault="00155807" w:rsidP="00155807">
      <w:pPr>
        <w:spacing w:after="60"/>
        <w:rPr>
          <w:rFonts w:ascii="Century Gothic" w:hAnsi="Century Gothic" w:cs="Arial"/>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155807" w14:paraId="424A91AC" w14:textId="77777777" w:rsidTr="00E42E24">
        <w:tc>
          <w:tcPr>
            <w:tcW w:w="10648" w:type="dxa"/>
            <w:shd w:val="clear" w:color="auto" w:fill="215868" w:themeFill="accent5" w:themeFillShade="80"/>
          </w:tcPr>
          <w:p w14:paraId="33A609B6" w14:textId="77777777" w:rsidR="00155807" w:rsidRDefault="00155807" w:rsidP="00E42E24">
            <w:pPr>
              <w:rPr>
                <w:rFonts w:ascii="Century Gothic" w:hAnsi="Century Gothic" w:cs="Arial"/>
                <w:sz w:val="18"/>
                <w:szCs w:val="18"/>
              </w:rPr>
            </w:pPr>
          </w:p>
          <w:p w14:paraId="03CF5FDD" w14:textId="77777777" w:rsidR="00155807" w:rsidRDefault="00155807" w:rsidP="00E42E24">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3</w:t>
            </w:r>
            <w:r w:rsidRPr="002C555E">
              <w:rPr>
                <w:rFonts w:ascii="Century Gothic" w:hAnsi="Century Gothic" w:cs="Arial"/>
                <w:color w:val="FFFFFF" w:themeColor="background1"/>
                <w:sz w:val="20"/>
                <w:szCs w:val="20"/>
              </w:rPr>
              <w:t xml:space="preserve"> – </w:t>
            </w:r>
            <w:r>
              <w:rPr>
                <w:rFonts w:ascii="Century Gothic" w:hAnsi="Century Gothic" w:cs="Arial"/>
                <w:color w:val="FFFFFF" w:themeColor="background1"/>
                <w:sz w:val="20"/>
                <w:szCs w:val="20"/>
              </w:rPr>
              <w:t>ACCIDENTS CORPORELS (prestation supplémentaire)</w:t>
            </w:r>
          </w:p>
          <w:p w14:paraId="459D6578" w14:textId="77777777" w:rsidR="00155807" w:rsidRPr="00FD5D71" w:rsidRDefault="00155807" w:rsidP="00E42E24">
            <w:pPr>
              <w:rPr>
                <w:rFonts w:ascii="Century Gothic" w:hAnsi="Century Gothic" w:cs="Arial"/>
                <w:sz w:val="18"/>
                <w:szCs w:val="18"/>
              </w:rPr>
            </w:pPr>
          </w:p>
        </w:tc>
      </w:tr>
    </w:tbl>
    <w:p w14:paraId="41C34E99" w14:textId="77777777" w:rsidR="00155807" w:rsidRPr="002423E5" w:rsidRDefault="00155807" w:rsidP="00155807">
      <w:pPr>
        <w:spacing w:after="60"/>
        <w:rPr>
          <w:rFonts w:ascii="Century Gothic" w:hAnsi="Century Gothic" w:cs="Arial"/>
          <w:bCs/>
          <w:sz w:val="24"/>
          <w:szCs w:val="24"/>
        </w:rPr>
      </w:pPr>
    </w:p>
    <w:p w14:paraId="7CAB189F" w14:textId="77777777" w:rsidR="00155807" w:rsidRPr="002423E5" w:rsidRDefault="00155807" w:rsidP="00155807">
      <w:pPr>
        <w:spacing w:after="60"/>
        <w:rPr>
          <w:rFonts w:ascii="Century Gothic" w:hAnsi="Century Gothic" w:cs="Arial"/>
          <w:b/>
          <w:bCs/>
          <w:sz w:val="18"/>
          <w:szCs w:val="18"/>
          <w:u w:val="single"/>
        </w:rPr>
      </w:pPr>
      <w:r w:rsidRPr="002423E5">
        <w:rPr>
          <w:rFonts w:ascii="Century Gothic" w:hAnsi="Century Gothic" w:cs="Arial"/>
          <w:b/>
          <w:bCs/>
          <w:sz w:val="18"/>
          <w:szCs w:val="18"/>
          <w:u w:val="single"/>
        </w:rPr>
        <w:t>Définitions :</w:t>
      </w:r>
    </w:p>
    <w:p w14:paraId="4ADC922F" w14:textId="77777777" w:rsidR="00155807" w:rsidRPr="00CB7801" w:rsidRDefault="00155807" w:rsidP="00155807">
      <w:pPr>
        <w:spacing w:after="60"/>
        <w:rPr>
          <w:rFonts w:ascii="Century Gothic" w:hAnsi="Century Gothic" w:cs="Arial"/>
          <w:bCs/>
          <w:sz w:val="12"/>
          <w:szCs w:val="12"/>
        </w:rPr>
      </w:pPr>
    </w:p>
    <w:p w14:paraId="0AE0E9D2" w14:textId="77777777" w:rsidR="00155807" w:rsidRPr="002423E5" w:rsidRDefault="00155807" w:rsidP="00155807">
      <w:pPr>
        <w:spacing w:after="60"/>
        <w:rPr>
          <w:rFonts w:ascii="Century Gothic" w:hAnsi="Century Gothic" w:cs="Arial"/>
          <w:b/>
          <w:bCs/>
          <w:sz w:val="18"/>
          <w:szCs w:val="18"/>
          <w:u w:val="single"/>
        </w:rPr>
      </w:pPr>
      <w:r w:rsidRPr="002423E5">
        <w:rPr>
          <w:rFonts w:ascii="Century Gothic" w:hAnsi="Century Gothic" w:cs="Arial"/>
          <w:b/>
          <w:bCs/>
          <w:sz w:val="18"/>
          <w:szCs w:val="18"/>
          <w:u w:val="single"/>
        </w:rPr>
        <w:t>Assuré</w:t>
      </w:r>
      <w:r>
        <w:rPr>
          <w:rFonts w:ascii="Century Gothic" w:hAnsi="Century Gothic" w:cs="Arial"/>
          <w:b/>
          <w:bCs/>
          <w:sz w:val="18"/>
          <w:szCs w:val="18"/>
          <w:u w:val="single"/>
        </w:rPr>
        <w:t>s</w:t>
      </w:r>
      <w:r w:rsidRPr="002423E5">
        <w:rPr>
          <w:rFonts w:ascii="Century Gothic" w:hAnsi="Century Gothic" w:cs="Arial"/>
          <w:b/>
          <w:bCs/>
          <w:sz w:val="18"/>
          <w:szCs w:val="18"/>
          <w:u w:val="single"/>
        </w:rPr>
        <w:t> :</w:t>
      </w:r>
    </w:p>
    <w:p w14:paraId="7176E179" w14:textId="77777777" w:rsidR="00155807" w:rsidRPr="008E427A" w:rsidRDefault="00155807" w:rsidP="00155807">
      <w:pPr>
        <w:pStyle w:val="Paragraphedeliste"/>
        <w:numPr>
          <w:ilvl w:val="0"/>
          <w:numId w:val="4"/>
        </w:numPr>
        <w:spacing w:after="60" w:line="288" w:lineRule="auto"/>
        <w:ind w:left="426"/>
        <w:jc w:val="both"/>
        <w:rPr>
          <w:rFonts w:ascii="Century Gothic" w:hAnsi="Century Gothic" w:cs="Arial"/>
          <w:bCs/>
          <w:sz w:val="18"/>
          <w:szCs w:val="18"/>
          <w:u w:val="single"/>
        </w:rPr>
      </w:pPr>
      <w:r w:rsidRPr="008E427A">
        <w:rPr>
          <w:rFonts w:ascii="Century Gothic" w:hAnsi="Century Gothic" w:cs="Arial"/>
          <w:bCs/>
          <w:sz w:val="18"/>
          <w:szCs w:val="18"/>
        </w:rPr>
        <w:t>Les étudiants, élèves et personnes en formation accueillis par le souscripteur lors des formations dispensées.</w:t>
      </w:r>
    </w:p>
    <w:p w14:paraId="78B4C408" w14:textId="77777777" w:rsidR="00155807" w:rsidRPr="004F7A92" w:rsidRDefault="00155807" w:rsidP="00155807">
      <w:pPr>
        <w:pStyle w:val="Paragraphedeliste"/>
        <w:numPr>
          <w:ilvl w:val="0"/>
          <w:numId w:val="4"/>
        </w:numPr>
        <w:spacing w:after="60" w:line="288" w:lineRule="auto"/>
        <w:ind w:left="426"/>
        <w:jc w:val="both"/>
        <w:rPr>
          <w:rFonts w:ascii="Century Gothic" w:hAnsi="Century Gothic" w:cs="Arial"/>
          <w:b/>
          <w:bCs/>
          <w:i/>
          <w:sz w:val="18"/>
          <w:szCs w:val="18"/>
        </w:rPr>
      </w:pPr>
      <w:r w:rsidRPr="004F7A92">
        <w:rPr>
          <w:rFonts w:ascii="Century Gothic" w:hAnsi="Century Gothic" w:cs="Arial"/>
          <w:bCs/>
          <w:sz w:val="18"/>
          <w:szCs w:val="18"/>
        </w:rPr>
        <w:t>Les membres consulaires, membres associés, conseillers techniques dans le cadre de l’exercice des activités effectuées pour le compte de la CCI.</w:t>
      </w:r>
    </w:p>
    <w:p w14:paraId="49D16875" w14:textId="77777777" w:rsidR="00155807" w:rsidRPr="00556F13" w:rsidRDefault="00155807" w:rsidP="00155807">
      <w:pPr>
        <w:spacing w:after="60"/>
        <w:rPr>
          <w:rFonts w:ascii="Century Gothic" w:hAnsi="Century Gothic" w:cs="Arial"/>
          <w:bCs/>
          <w:sz w:val="12"/>
          <w:szCs w:val="12"/>
        </w:rPr>
      </w:pPr>
    </w:p>
    <w:p w14:paraId="01A12C98" w14:textId="77777777" w:rsidR="00155807" w:rsidRPr="008E427A" w:rsidRDefault="00155807" w:rsidP="00155807">
      <w:pPr>
        <w:spacing w:after="60"/>
        <w:rPr>
          <w:rFonts w:ascii="Century Gothic" w:hAnsi="Century Gothic" w:cs="Arial"/>
          <w:bCs/>
          <w:sz w:val="18"/>
          <w:szCs w:val="18"/>
        </w:rPr>
      </w:pPr>
      <w:r w:rsidRPr="00ED1CD4">
        <w:rPr>
          <w:rFonts w:ascii="Century Gothic" w:hAnsi="Century Gothic" w:cs="Arial"/>
          <w:b/>
          <w:bCs/>
          <w:sz w:val="18"/>
          <w:szCs w:val="18"/>
          <w:u w:val="single"/>
        </w:rPr>
        <w:t>Accident </w:t>
      </w:r>
      <w:r w:rsidRPr="00ED1CD4">
        <w:rPr>
          <w:rFonts w:ascii="Century Gothic" w:hAnsi="Century Gothic" w:cs="Arial"/>
          <w:bCs/>
          <w:sz w:val="18"/>
          <w:szCs w:val="18"/>
          <w:u w:val="single"/>
        </w:rPr>
        <w:t>:</w:t>
      </w:r>
      <w:r w:rsidRPr="00556F13">
        <w:rPr>
          <w:rFonts w:ascii="Century Gothic" w:hAnsi="Century Gothic" w:cs="Arial"/>
          <w:bCs/>
          <w:sz w:val="18"/>
          <w:szCs w:val="18"/>
        </w:rPr>
        <w:t xml:space="preserve"> </w:t>
      </w:r>
      <w:r w:rsidRPr="008E427A">
        <w:rPr>
          <w:rFonts w:ascii="Century Gothic" w:hAnsi="Century Gothic" w:cs="Arial"/>
          <w:bCs/>
          <w:sz w:val="18"/>
          <w:szCs w:val="18"/>
        </w:rPr>
        <w:t xml:space="preserve">Atteinte corporelle provenant de l’action soudaine d’une cause extérieure à l’assuré victime. </w:t>
      </w:r>
    </w:p>
    <w:p w14:paraId="1F387FC3" w14:textId="77777777" w:rsidR="00155807" w:rsidRDefault="00155807" w:rsidP="00155807">
      <w:pPr>
        <w:spacing w:after="60"/>
        <w:rPr>
          <w:rFonts w:ascii="Century Gothic" w:hAnsi="Century Gothic" w:cs="Arial"/>
          <w:sz w:val="18"/>
          <w:szCs w:val="18"/>
        </w:rPr>
      </w:pPr>
    </w:p>
    <w:p w14:paraId="558A2CB0" w14:textId="77777777" w:rsidR="00155807" w:rsidRPr="00B203AA" w:rsidRDefault="00155807" w:rsidP="00155807">
      <w:pPr>
        <w:spacing w:after="60"/>
        <w:rPr>
          <w:rFonts w:ascii="Century Gothic" w:hAnsi="Century Gothic" w:cs="Arial"/>
          <w:sz w:val="32"/>
          <w:szCs w:val="32"/>
        </w:rPr>
      </w:pPr>
    </w:p>
    <w:p w14:paraId="30E140E8" w14:textId="77777777" w:rsidR="00155807" w:rsidRPr="007B4E76" w:rsidRDefault="00155807" w:rsidP="00155807">
      <w:pPr>
        <w:shd w:val="clear" w:color="auto" w:fill="215868" w:themeFill="accent5" w:themeFillShade="80"/>
        <w:spacing w:line="240" w:lineRule="auto"/>
        <w:rPr>
          <w:rFonts w:ascii="Century Gothic" w:hAnsi="Century Gothic" w:cs="Arial"/>
          <w:b/>
          <w:color w:val="FFFFFF" w:themeColor="background1"/>
          <w:sz w:val="12"/>
          <w:szCs w:val="18"/>
        </w:rPr>
      </w:pPr>
    </w:p>
    <w:p w14:paraId="4C83C1B9" w14:textId="77777777" w:rsidR="00155807" w:rsidRPr="007B4E76" w:rsidRDefault="00155807" w:rsidP="00155807">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A</w:t>
      </w:r>
      <w:r w:rsidRPr="007B4E76">
        <w:rPr>
          <w:rFonts w:ascii="Century Gothic" w:hAnsi="Century Gothic" w:cs="Arial"/>
          <w:color w:val="FFFFFF" w:themeColor="background1"/>
          <w:sz w:val="20"/>
          <w:szCs w:val="18"/>
        </w:rPr>
        <w:t xml:space="preserve"> – </w:t>
      </w:r>
      <w:r>
        <w:rPr>
          <w:rFonts w:ascii="Century Gothic" w:hAnsi="Century Gothic" w:cs="Arial"/>
          <w:color w:val="FFFFFF" w:themeColor="background1"/>
          <w:sz w:val="20"/>
          <w:szCs w:val="18"/>
        </w:rPr>
        <w:t>Définition de la garantie</w:t>
      </w:r>
    </w:p>
    <w:p w14:paraId="75ABADF2" w14:textId="77777777" w:rsidR="00155807" w:rsidRPr="007B4E76" w:rsidRDefault="00155807" w:rsidP="00155807">
      <w:pPr>
        <w:shd w:val="clear" w:color="auto" w:fill="215868" w:themeFill="accent5" w:themeFillShade="80"/>
        <w:spacing w:line="240" w:lineRule="auto"/>
        <w:rPr>
          <w:rFonts w:ascii="Century Gothic" w:hAnsi="Century Gothic" w:cs="Arial"/>
          <w:color w:val="FFFFFF" w:themeColor="background1"/>
          <w:sz w:val="12"/>
          <w:szCs w:val="18"/>
        </w:rPr>
      </w:pPr>
    </w:p>
    <w:p w14:paraId="563D11A7" w14:textId="77777777" w:rsidR="00155807" w:rsidRPr="00ED1CD4" w:rsidRDefault="00155807" w:rsidP="00155807">
      <w:pPr>
        <w:spacing w:after="60"/>
        <w:rPr>
          <w:rFonts w:ascii="Century Gothic" w:hAnsi="Century Gothic" w:cs="Arial"/>
          <w:sz w:val="12"/>
          <w:szCs w:val="18"/>
        </w:rPr>
      </w:pPr>
    </w:p>
    <w:p w14:paraId="7FDB0D81" w14:textId="77777777" w:rsidR="00155807" w:rsidRPr="00ED1CD4" w:rsidRDefault="00155807" w:rsidP="00155807">
      <w:pPr>
        <w:spacing w:after="60"/>
        <w:rPr>
          <w:rFonts w:ascii="Century Gothic" w:hAnsi="Century Gothic" w:cs="Arial"/>
          <w:sz w:val="12"/>
          <w:szCs w:val="18"/>
        </w:rPr>
      </w:pPr>
    </w:p>
    <w:p w14:paraId="11A205E7" w14:textId="77777777" w:rsidR="00155807" w:rsidRPr="00ED1CD4" w:rsidRDefault="00155807" w:rsidP="00155807">
      <w:pPr>
        <w:spacing w:after="60"/>
        <w:rPr>
          <w:rFonts w:ascii="Century Gothic" w:hAnsi="Century Gothic" w:cs="Arial"/>
          <w:sz w:val="18"/>
          <w:szCs w:val="18"/>
        </w:rPr>
      </w:pPr>
      <w:r w:rsidRPr="00ED1CD4">
        <w:rPr>
          <w:rFonts w:ascii="Century Gothic" w:hAnsi="Century Gothic" w:cs="Arial"/>
          <w:sz w:val="18"/>
          <w:szCs w:val="18"/>
        </w:rPr>
        <w:t xml:space="preserve">Versement par l’assureur des prestations ci-dessous définies, </w:t>
      </w:r>
      <w:proofErr w:type="gramStart"/>
      <w:r w:rsidRPr="00ED1CD4">
        <w:rPr>
          <w:rFonts w:ascii="Century Gothic" w:hAnsi="Century Gothic" w:cs="Arial"/>
          <w:sz w:val="18"/>
          <w:szCs w:val="18"/>
        </w:rPr>
        <w:t>suite à un</w:t>
      </w:r>
      <w:proofErr w:type="gramEnd"/>
      <w:r w:rsidRPr="00ED1CD4">
        <w:rPr>
          <w:rFonts w:ascii="Century Gothic" w:hAnsi="Century Gothic" w:cs="Arial"/>
          <w:sz w:val="18"/>
          <w:szCs w:val="18"/>
        </w:rPr>
        <w:t xml:space="preserve"> accident survenant pendant l’exercice des activités assurées.</w:t>
      </w:r>
    </w:p>
    <w:p w14:paraId="0FC92219" w14:textId="77777777" w:rsidR="00155807" w:rsidRPr="00B203AA" w:rsidRDefault="00155807" w:rsidP="00B203AA">
      <w:pPr>
        <w:spacing w:after="60" w:line="288" w:lineRule="auto"/>
        <w:rPr>
          <w:rFonts w:ascii="Century Gothic" w:hAnsi="Century Gothic" w:cs="Arial"/>
          <w:sz w:val="18"/>
          <w:szCs w:val="18"/>
        </w:rPr>
      </w:pPr>
    </w:p>
    <w:p w14:paraId="322DCEE2" w14:textId="77777777" w:rsidR="00155807" w:rsidRPr="00B203AA" w:rsidRDefault="00155807" w:rsidP="00B203AA">
      <w:pPr>
        <w:spacing w:after="60" w:line="288" w:lineRule="auto"/>
        <w:rPr>
          <w:rFonts w:ascii="Century Gothic" w:hAnsi="Century Gothic" w:cs="Arial"/>
          <w:sz w:val="18"/>
          <w:szCs w:val="18"/>
        </w:rPr>
      </w:pPr>
      <w:r w:rsidRPr="00B203AA">
        <w:rPr>
          <w:rFonts w:ascii="Century Gothic" w:hAnsi="Century Gothic" w:cs="Arial"/>
          <w:b/>
          <w:sz w:val="18"/>
          <w:szCs w:val="18"/>
        </w:rPr>
        <w:t>A.1</w:t>
      </w:r>
      <w:r w:rsidRPr="00B203AA">
        <w:rPr>
          <w:rFonts w:ascii="Century Gothic" w:hAnsi="Century Gothic" w:cs="Arial"/>
          <w:sz w:val="18"/>
          <w:szCs w:val="18"/>
        </w:rPr>
        <w:t xml:space="preserve"> : Décès : versement du capital prévu au tableau des garanties. </w:t>
      </w:r>
      <w:r w:rsidRPr="00B203AA">
        <w:rPr>
          <w:rFonts w:ascii="Century Gothic" w:hAnsi="Century Gothic" w:cs="Arial"/>
          <w:sz w:val="18"/>
          <w:szCs w:val="18"/>
        </w:rPr>
        <w:tab/>
      </w:r>
    </w:p>
    <w:p w14:paraId="2266779D" w14:textId="77777777" w:rsidR="00155807" w:rsidRPr="00B203AA" w:rsidRDefault="00155807" w:rsidP="00B203AA">
      <w:pPr>
        <w:spacing w:after="60" w:line="288" w:lineRule="auto"/>
        <w:ind w:left="284"/>
        <w:rPr>
          <w:rFonts w:ascii="Century Gothic" w:hAnsi="Century Gothic" w:cs="Arial"/>
          <w:sz w:val="18"/>
          <w:szCs w:val="18"/>
        </w:rPr>
      </w:pPr>
    </w:p>
    <w:p w14:paraId="50078EC3" w14:textId="77777777" w:rsidR="00155807" w:rsidRPr="00B203AA" w:rsidRDefault="00155807" w:rsidP="00B203AA">
      <w:pPr>
        <w:spacing w:after="60" w:line="288" w:lineRule="auto"/>
        <w:ind w:left="284"/>
        <w:rPr>
          <w:rFonts w:ascii="Century Gothic" w:hAnsi="Century Gothic" w:cs="Arial"/>
          <w:sz w:val="18"/>
          <w:szCs w:val="18"/>
        </w:rPr>
      </w:pPr>
      <w:r w:rsidRPr="00B203AA">
        <w:rPr>
          <w:rFonts w:ascii="Century Gothic" w:hAnsi="Century Gothic" w:cs="Arial"/>
          <w:i/>
          <w:sz w:val="18"/>
          <w:szCs w:val="18"/>
        </w:rPr>
        <w:t>A.1.1</w:t>
      </w:r>
      <w:r w:rsidRPr="00B203AA">
        <w:rPr>
          <w:rFonts w:ascii="Century Gothic" w:hAnsi="Century Gothic" w:cs="Arial"/>
          <w:sz w:val="18"/>
          <w:szCs w:val="18"/>
        </w:rPr>
        <w:t> : Bénéficiaire : le conjoint (y compris concubin ou lié par un PACS), à défaut les enfants ou descendants, à défaut les ascendants, à défaut les héritiers de l’assuré.</w:t>
      </w:r>
    </w:p>
    <w:p w14:paraId="4CFCA8AE" w14:textId="77777777" w:rsidR="00155807" w:rsidRPr="00B203AA" w:rsidRDefault="00155807" w:rsidP="00B203AA">
      <w:pPr>
        <w:spacing w:after="60" w:line="288" w:lineRule="auto"/>
        <w:rPr>
          <w:rFonts w:ascii="Century Gothic" w:hAnsi="Century Gothic" w:cs="Arial"/>
          <w:sz w:val="18"/>
          <w:szCs w:val="18"/>
        </w:rPr>
      </w:pPr>
    </w:p>
    <w:p w14:paraId="13DFECE3" w14:textId="77777777" w:rsidR="00155807" w:rsidRPr="00B203AA" w:rsidRDefault="00155807" w:rsidP="00B203AA">
      <w:pPr>
        <w:spacing w:after="60" w:line="288" w:lineRule="auto"/>
        <w:rPr>
          <w:rFonts w:ascii="Century Gothic" w:hAnsi="Century Gothic" w:cs="Arial"/>
          <w:sz w:val="18"/>
          <w:szCs w:val="18"/>
        </w:rPr>
      </w:pPr>
      <w:r w:rsidRPr="00B203AA">
        <w:rPr>
          <w:rFonts w:ascii="Century Gothic" w:hAnsi="Century Gothic" w:cs="Arial"/>
          <w:b/>
          <w:sz w:val="18"/>
          <w:szCs w:val="18"/>
        </w:rPr>
        <w:t>A.2</w:t>
      </w:r>
      <w:r w:rsidRPr="00B203AA">
        <w:rPr>
          <w:rFonts w:ascii="Century Gothic" w:hAnsi="Century Gothic" w:cs="Arial"/>
          <w:sz w:val="18"/>
          <w:szCs w:val="18"/>
        </w:rPr>
        <w:t xml:space="preserve"> : Invalidité permanente : versement du capital prévu au tableau des garanties après application du taux d’invalidité déterminé </w:t>
      </w:r>
      <w:proofErr w:type="gramStart"/>
      <w:r w:rsidRPr="00B203AA">
        <w:rPr>
          <w:rFonts w:ascii="Century Gothic" w:hAnsi="Century Gothic" w:cs="Arial"/>
          <w:sz w:val="18"/>
          <w:szCs w:val="18"/>
        </w:rPr>
        <w:t>suite à expertise</w:t>
      </w:r>
      <w:proofErr w:type="gramEnd"/>
      <w:r w:rsidRPr="00B203AA">
        <w:rPr>
          <w:rFonts w:ascii="Century Gothic" w:hAnsi="Century Gothic" w:cs="Arial"/>
          <w:sz w:val="18"/>
          <w:szCs w:val="18"/>
        </w:rPr>
        <w:t xml:space="preserve"> médicale, par référence au barème « accident du travail ».</w:t>
      </w:r>
    </w:p>
    <w:p w14:paraId="108F737F" w14:textId="77777777" w:rsidR="00155807" w:rsidRPr="00B203AA" w:rsidRDefault="00155807" w:rsidP="00B203AA">
      <w:pPr>
        <w:spacing w:after="60" w:line="288" w:lineRule="auto"/>
        <w:rPr>
          <w:rFonts w:ascii="Century Gothic" w:hAnsi="Century Gothic" w:cs="Arial"/>
          <w:sz w:val="18"/>
          <w:szCs w:val="18"/>
        </w:rPr>
      </w:pPr>
    </w:p>
    <w:p w14:paraId="6A4E76FF" w14:textId="77777777" w:rsidR="00155807" w:rsidRPr="00B203AA" w:rsidRDefault="00155807" w:rsidP="00B203AA">
      <w:pPr>
        <w:spacing w:after="60" w:line="288" w:lineRule="auto"/>
        <w:ind w:left="284"/>
        <w:rPr>
          <w:rFonts w:ascii="Century Gothic" w:hAnsi="Century Gothic" w:cs="Arial"/>
          <w:sz w:val="18"/>
          <w:szCs w:val="18"/>
        </w:rPr>
      </w:pPr>
      <w:r w:rsidRPr="00B203AA">
        <w:rPr>
          <w:rFonts w:ascii="Century Gothic" w:hAnsi="Century Gothic" w:cs="Arial"/>
          <w:i/>
          <w:sz w:val="18"/>
          <w:szCs w:val="18"/>
        </w:rPr>
        <w:t>A.2.1</w:t>
      </w:r>
      <w:r w:rsidRPr="00B203AA">
        <w:rPr>
          <w:rFonts w:ascii="Century Gothic" w:hAnsi="Century Gothic" w:cs="Arial"/>
          <w:sz w:val="18"/>
          <w:szCs w:val="18"/>
        </w:rPr>
        <w:t> : Le capital prévu au tableau de garantie est versé en totalité dès que le taux d’invalidité atteint 60 %.</w:t>
      </w:r>
    </w:p>
    <w:p w14:paraId="5F3806C0" w14:textId="77777777" w:rsidR="00155807" w:rsidRPr="00B203AA" w:rsidRDefault="00155807" w:rsidP="00B203AA">
      <w:pPr>
        <w:spacing w:after="60" w:line="288" w:lineRule="auto"/>
        <w:ind w:left="284"/>
        <w:rPr>
          <w:rFonts w:ascii="Century Gothic" w:hAnsi="Century Gothic" w:cs="Arial"/>
          <w:sz w:val="18"/>
          <w:szCs w:val="18"/>
        </w:rPr>
      </w:pPr>
    </w:p>
    <w:p w14:paraId="57B7B5AE" w14:textId="77777777" w:rsidR="00155807" w:rsidRPr="00B203AA" w:rsidRDefault="00155807" w:rsidP="00B203AA">
      <w:pPr>
        <w:spacing w:after="60" w:line="288" w:lineRule="auto"/>
        <w:rPr>
          <w:rFonts w:ascii="Century Gothic" w:hAnsi="Century Gothic" w:cs="Arial"/>
          <w:sz w:val="18"/>
          <w:szCs w:val="18"/>
        </w:rPr>
      </w:pPr>
      <w:r w:rsidRPr="00B203AA">
        <w:rPr>
          <w:rFonts w:ascii="Century Gothic" w:hAnsi="Century Gothic" w:cs="Arial"/>
          <w:b/>
          <w:sz w:val="18"/>
          <w:szCs w:val="18"/>
        </w:rPr>
        <w:t>A.3</w:t>
      </w:r>
      <w:r w:rsidRPr="00B203AA">
        <w:rPr>
          <w:rFonts w:ascii="Century Gothic" w:hAnsi="Century Gothic" w:cs="Arial"/>
          <w:sz w:val="18"/>
          <w:szCs w:val="18"/>
        </w:rPr>
        <w:t> : Frais médicaux : remboursement à l’assuré des frais de traitement en complément des prestations réglées par un régime obligatoire et tout autre régime de prévoyance collective ou, dès le 1</w:t>
      </w:r>
      <w:r w:rsidRPr="00B203AA">
        <w:rPr>
          <w:rFonts w:ascii="Century Gothic" w:hAnsi="Century Gothic" w:cs="Arial"/>
          <w:sz w:val="18"/>
          <w:szCs w:val="18"/>
          <w:vertAlign w:val="superscript"/>
        </w:rPr>
        <w:t>er</w:t>
      </w:r>
      <w:r w:rsidRPr="00B203AA">
        <w:rPr>
          <w:rFonts w:ascii="Century Gothic" w:hAnsi="Century Gothic" w:cs="Arial"/>
          <w:sz w:val="18"/>
          <w:szCs w:val="18"/>
        </w:rPr>
        <w:t xml:space="preserve"> euro, s’il n’est pas affilié à un régime.</w:t>
      </w:r>
    </w:p>
    <w:p w14:paraId="3DC1A9DB" w14:textId="77777777" w:rsidR="00155807" w:rsidRPr="00B203AA" w:rsidRDefault="00155807" w:rsidP="00B203AA">
      <w:pPr>
        <w:spacing w:after="60" w:line="288" w:lineRule="auto"/>
        <w:rPr>
          <w:rFonts w:ascii="Century Gothic" w:hAnsi="Century Gothic" w:cs="Arial"/>
          <w:sz w:val="18"/>
          <w:szCs w:val="18"/>
        </w:rPr>
      </w:pPr>
    </w:p>
    <w:p w14:paraId="499E01A3" w14:textId="77777777" w:rsidR="00155807" w:rsidRPr="00B203AA" w:rsidRDefault="00155807" w:rsidP="00B203AA">
      <w:pPr>
        <w:spacing w:after="60" w:line="288" w:lineRule="auto"/>
        <w:rPr>
          <w:rFonts w:ascii="Century Gothic" w:hAnsi="Century Gothic" w:cs="Arial"/>
          <w:sz w:val="18"/>
          <w:szCs w:val="18"/>
        </w:rPr>
      </w:pPr>
      <w:r w:rsidRPr="00B203AA">
        <w:rPr>
          <w:rFonts w:ascii="Century Gothic" w:hAnsi="Century Gothic" w:cs="Arial"/>
          <w:b/>
          <w:sz w:val="18"/>
          <w:szCs w:val="18"/>
        </w:rPr>
        <w:t>A.4</w:t>
      </w:r>
      <w:r w:rsidRPr="00B203AA">
        <w:rPr>
          <w:rFonts w:ascii="Century Gothic" w:hAnsi="Century Gothic" w:cs="Arial"/>
          <w:sz w:val="18"/>
          <w:szCs w:val="18"/>
        </w:rPr>
        <w:t> : Frais de transport, frais de recherche et secours, frais de rapatriement.</w:t>
      </w:r>
    </w:p>
    <w:p w14:paraId="4DB1A434" w14:textId="77777777" w:rsidR="00155807" w:rsidRPr="00B203AA" w:rsidRDefault="00155807" w:rsidP="00B203AA">
      <w:pPr>
        <w:spacing w:after="60" w:line="288" w:lineRule="auto"/>
        <w:rPr>
          <w:rFonts w:ascii="Century Gothic" w:hAnsi="Century Gothic" w:cs="Arial"/>
          <w:sz w:val="18"/>
          <w:szCs w:val="18"/>
        </w:rPr>
      </w:pPr>
    </w:p>
    <w:p w14:paraId="32F53E80" w14:textId="77777777" w:rsidR="00155807" w:rsidRPr="00B203AA" w:rsidRDefault="00155807" w:rsidP="00B203AA">
      <w:pPr>
        <w:spacing w:after="60" w:line="288" w:lineRule="auto"/>
        <w:rPr>
          <w:rFonts w:ascii="Century Gothic" w:hAnsi="Century Gothic" w:cs="Arial"/>
          <w:sz w:val="18"/>
          <w:szCs w:val="18"/>
        </w:rPr>
      </w:pPr>
      <w:r w:rsidRPr="00B203AA">
        <w:rPr>
          <w:rFonts w:ascii="Century Gothic" w:hAnsi="Century Gothic" w:cs="Arial"/>
          <w:b/>
          <w:sz w:val="18"/>
          <w:szCs w:val="18"/>
        </w:rPr>
        <w:t>A.5</w:t>
      </w:r>
      <w:r w:rsidRPr="00B203AA">
        <w:rPr>
          <w:rFonts w:ascii="Century Gothic" w:hAnsi="Century Gothic" w:cs="Arial"/>
          <w:sz w:val="18"/>
          <w:szCs w:val="18"/>
        </w:rPr>
        <w:t> : Frais d’adaptation du véhicule et/ou de l’habitation : prise en charge de ces frais lorsque l’accident subi par l’assuré nécessite l’adaptation de son véhicule et/ou de son habitation.</w:t>
      </w:r>
    </w:p>
    <w:p w14:paraId="056B85A7" w14:textId="77777777" w:rsidR="00155807" w:rsidRPr="00B203AA" w:rsidRDefault="00155807" w:rsidP="00155807">
      <w:pPr>
        <w:spacing w:after="60"/>
        <w:rPr>
          <w:rFonts w:ascii="Century Gothic" w:hAnsi="Century Gothic" w:cs="Arial"/>
          <w:sz w:val="24"/>
          <w:szCs w:val="24"/>
          <w:u w:val="single"/>
        </w:rPr>
      </w:pPr>
    </w:p>
    <w:p w14:paraId="3DD43B87" w14:textId="77777777" w:rsidR="00155807" w:rsidRPr="00B203AA" w:rsidRDefault="00155807" w:rsidP="00155807">
      <w:pPr>
        <w:spacing w:after="60"/>
        <w:rPr>
          <w:rFonts w:ascii="Century Gothic" w:hAnsi="Century Gothic" w:cs="Arial"/>
          <w:sz w:val="24"/>
          <w:szCs w:val="24"/>
        </w:rPr>
      </w:pPr>
    </w:p>
    <w:p w14:paraId="6D5E8EDD" w14:textId="77777777" w:rsidR="00155807" w:rsidRPr="007B4E76" w:rsidRDefault="00155807" w:rsidP="00155807">
      <w:pPr>
        <w:shd w:val="clear" w:color="auto" w:fill="215868" w:themeFill="accent5" w:themeFillShade="80"/>
        <w:spacing w:line="240" w:lineRule="auto"/>
        <w:rPr>
          <w:rFonts w:ascii="Century Gothic" w:hAnsi="Century Gothic" w:cs="Arial"/>
          <w:b/>
          <w:color w:val="FFFFFF" w:themeColor="background1"/>
          <w:sz w:val="12"/>
          <w:szCs w:val="18"/>
        </w:rPr>
      </w:pPr>
    </w:p>
    <w:p w14:paraId="5F9BA3C7" w14:textId="77777777" w:rsidR="00155807" w:rsidRPr="007B4E76" w:rsidRDefault="00155807" w:rsidP="00155807">
      <w:pPr>
        <w:shd w:val="clear" w:color="auto" w:fill="215868" w:themeFill="accent5" w:themeFillShade="80"/>
        <w:spacing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B</w:t>
      </w:r>
      <w:r w:rsidRPr="007B4E76">
        <w:rPr>
          <w:rFonts w:ascii="Century Gothic" w:hAnsi="Century Gothic" w:cs="Arial"/>
          <w:color w:val="FFFFFF" w:themeColor="background1"/>
          <w:sz w:val="20"/>
          <w:szCs w:val="18"/>
        </w:rPr>
        <w:t xml:space="preserve"> – </w:t>
      </w:r>
      <w:r w:rsidRPr="00ED1CD4">
        <w:rPr>
          <w:rFonts w:ascii="Century Gothic" w:hAnsi="Century Gothic" w:cs="Arial"/>
          <w:color w:val="FFFFFF" w:themeColor="background1"/>
          <w:sz w:val="20"/>
          <w:szCs w:val="18"/>
        </w:rPr>
        <w:t>Montant des garanties et franchises</w:t>
      </w:r>
    </w:p>
    <w:p w14:paraId="70E6EDEB" w14:textId="77777777" w:rsidR="00155807" w:rsidRPr="007B4E76" w:rsidRDefault="00155807" w:rsidP="00155807">
      <w:pPr>
        <w:shd w:val="clear" w:color="auto" w:fill="215868" w:themeFill="accent5" w:themeFillShade="80"/>
        <w:spacing w:line="240" w:lineRule="auto"/>
        <w:rPr>
          <w:rFonts w:ascii="Century Gothic" w:hAnsi="Century Gothic" w:cs="Arial"/>
          <w:color w:val="FFFFFF" w:themeColor="background1"/>
          <w:sz w:val="12"/>
          <w:szCs w:val="18"/>
        </w:rPr>
      </w:pPr>
    </w:p>
    <w:p w14:paraId="66424E66" w14:textId="77777777" w:rsidR="00155807" w:rsidRPr="001621A4" w:rsidRDefault="00155807" w:rsidP="00155807">
      <w:pPr>
        <w:spacing w:after="60"/>
        <w:rPr>
          <w:rFonts w:ascii="Century Gothic" w:hAnsi="Century Gothic" w:cs="Arial"/>
          <w:sz w:val="10"/>
          <w:szCs w:val="16"/>
        </w:rPr>
      </w:pPr>
    </w:p>
    <w:p w14:paraId="18C68CFA" w14:textId="77777777" w:rsidR="00155807" w:rsidRPr="001621A4" w:rsidRDefault="00155807" w:rsidP="00155807">
      <w:pPr>
        <w:spacing w:after="60"/>
        <w:rPr>
          <w:rFonts w:ascii="Century Gothic" w:hAnsi="Century Gothic" w:cs="Arial"/>
          <w:sz w:val="10"/>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4815"/>
        <w:gridCol w:w="2977"/>
        <w:gridCol w:w="2856"/>
      </w:tblGrid>
      <w:tr w:rsidR="00ED204D" w:rsidRPr="00ED1CD4" w14:paraId="3523766A" w14:textId="7D41CEDF" w:rsidTr="00B203AA">
        <w:trPr>
          <w:trHeight w:val="373"/>
          <w:jc w:val="center"/>
        </w:trPr>
        <w:tc>
          <w:tcPr>
            <w:tcW w:w="4815" w:type="dxa"/>
            <w:vMerge w:val="restart"/>
            <w:shd w:val="clear" w:color="auto" w:fill="689CA0"/>
            <w:vAlign w:val="center"/>
          </w:tcPr>
          <w:p w14:paraId="141B1835" w14:textId="11FC7D4B" w:rsidR="00ED204D" w:rsidRPr="00ED1CD4" w:rsidRDefault="00ED204D" w:rsidP="00E42E24">
            <w:pPr>
              <w:spacing w:afterLines="60" w:after="144"/>
              <w:contextualSpacing/>
              <w:jc w:val="center"/>
              <w:rPr>
                <w:rFonts w:ascii="Century Gothic" w:hAnsi="Century Gothic" w:cs="Arial"/>
                <w:bCs/>
                <w:color w:val="FFFFFF" w:themeColor="background1"/>
                <w:sz w:val="18"/>
                <w:szCs w:val="16"/>
              </w:rPr>
            </w:pPr>
            <w:r w:rsidRPr="00ED1CD4">
              <w:rPr>
                <w:rFonts w:ascii="Century Gothic" w:hAnsi="Century Gothic" w:cs="Arial"/>
                <w:bCs/>
                <w:color w:val="FFFFFF" w:themeColor="background1"/>
                <w:sz w:val="18"/>
                <w:szCs w:val="16"/>
              </w:rPr>
              <w:t>Nature de l’intervention </w:t>
            </w:r>
          </w:p>
        </w:tc>
        <w:tc>
          <w:tcPr>
            <w:tcW w:w="5833" w:type="dxa"/>
            <w:gridSpan w:val="2"/>
            <w:shd w:val="clear" w:color="auto" w:fill="689CA0"/>
            <w:vAlign w:val="center"/>
          </w:tcPr>
          <w:p w14:paraId="60AA4316" w14:textId="7A4BF4E7" w:rsidR="00ED204D" w:rsidRPr="00ED1CD4" w:rsidRDefault="00ED204D" w:rsidP="00E42E24">
            <w:pPr>
              <w:spacing w:afterLines="60" w:after="144"/>
              <w:contextualSpacing/>
              <w:jc w:val="center"/>
              <w:rPr>
                <w:rFonts w:ascii="Century Gothic" w:hAnsi="Century Gothic" w:cs="Arial"/>
                <w:bCs/>
                <w:color w:val="FFFFFF" w:themeColor="background1"/>
                <w:sz w:val="18"/>
                <w:szCs w:val="16"/>
              </w:rPr>
            </w:pPr>
            <w:r w:rsidRPr="00ED1CD4">
              <w:rPr>
                <w:rFonts w:ascii="Century Gothic" w:hAnsi="Century Gothic" w:cs="Arial"/>
                <w:bCs/>
                <w:color w:val="FFFFFF" w:themeColor="background1"/>
                <w:sz w:val="18"/>
                <w:szCs w:val="16"/>
              </w:rPr>
              <w:t>Montant des garanties </w:t>
            </w:r>
          </w:p>
        </w:tc>
      </w:tr>
      <w:tr w:rsidR="00ED204D" w:rsidRPr="00ED1CD4" w14:paraId="299617F0" w14:textId="7EDC896A" w:rsidTr="00B203AA">
        <w:trPr>
          <w:trHeight w:val="407"/>
          <w:jc w:val="center"/>
        </w:trPr>
        <w:tc>
          <w:tcPr>
            <w:tcW w:w="4815" w:type="dxa"/>
            <w:vMerge/>
            <w:shd w:val="clear" w:color="auto" w:fill="A6C5C7"/>
            <w:vAlign w:val="center"/>
          </w:tcPr>
          <w:p w14:paraId="3EFF2291" w14:textId="77777777" w:rsidR="00ED204D" w:rsidRPr="002423E5" w:rsidRDefault="00ED204D" w:rsidP="00E42E24">
            <w:pPr>
              <w:spacing w:afterLines="60" w:after="144"/>
              <w:contextualSpacing/>
              <w:jc w:val="center"/>
              <w:rPr>
                <w:rFonts w:ascii="Century Gothic" w:hAnsi="Century Gothic" w:cs="Arial"/>
                <w:b/>
                <w:sz w:val="18"/>
                <w:szCs w:val="16"/>
              </w:rPr>
            </w:pPr>
          </w:p>
        </w:tc>
        <w:tc>
          <w:tcPr>
            <w:tcW w:w="2977" w:type="dxa"/>
            <w:shd w:val="clear" w:color="auto" w:fill="A6C5C7"/>
            <w:vAlign w:val="center"/>
          </w:tcPr>
          <w:p w14:paraId="2C829B8C" w14:textId="11D7FCBA" w:rsidR="00ED204D" w:rsidRPr="002423E5" w:rsidRDefault="00ED204D" w:rsidP="00E42E24">
            <w:pPr>
              <w:spacing w:afterLines="60" w:after="144"/>
              <w:contextualSpacing/>
              <w:jc w:val="center"/>
              <w:rPr>
                <w:rFonts w:ascii="Century Gothic" w:hAnsi="Century Gothic" w:cs="Arial"/>
                <w:b/>
                <w:sz w:val="18"/>
                <w:szCs w:val="16"/>
              </w:rPr>
            </w:pPr>
            <w:r w:rsidRPr="00155807">
              <w:rPr>
                <w:rFonts w:ascii="Century Gothic" w:hAnsi="Century Gothic" w:cs="Arial"/>
                <w:b/>
                <w:color w:val="FFFFFF" w:themeColor="background1"/>
                <w:sz w:val="18"/>
                <w:szCs w:val="16"/>
              </w:rPr>
              <w:t>Membres consulaires</w:t>
            </w:r>
          </w:p>
        </w:tc>
        <w:tc>
          <w:tcPr>
            <w:tcW w:w="2856" w:type="dxa"/>
            <w:shd w:val="clear" w:color="auto" w:fill="A6C5C7"/>
            <w:vAlign w:val="center"/>
          </w:tcPr>
          <w:p w14:paraId="6D90B352" w14:textId="2FA80CCF" w:rsidR="00ED204D" w:rsidRPr="00155807" w:rsidRDefault="00ED204D" w:rsidP="00E42E24">
            <w:pPr>
              <w:spacing w:afterLines="60" w:after="144"/>
              <w:contextualSpacing/>
              <w:jc w:val="center"/>
              <w:rPr>
                <w:rFonts w:ascii="Century Gothic" w:hAnsi="Century Gothic" w:cs="Arial"/>
                <w:b/>
                <w:color w:val="FFFFFF" w:themeColor="background1"/>
                <w:sz w:val="18"/>
                <w:szCs w:val="16"/>
              </w:rPr>
            </w:pPr>
            <w:r w:rsidRPr="00155807">
              <w:rPr>
                <w:rFonts w:ascii="Century Gothic" w:hAnsi="Century Gothic" w:cs="Arial"/>
                <w:b/>
                <w:color w:val="FFFFFF" w:themeColor="background1"/>
                <w:sz w:val="18"/>
                <w:szCs w:val="16"/>
              </w:rPr>
              <w:t>Etudiants</w:t>
            </w:r>
          </w:p>
        </w:tc>
      </w:tr>
      <w:tr w:rsidR="00ED204D" w:rsidRPr="00ED1CD4" w14:paraId="3CBB9643" w14:textId="633C4EE4" w:rsidTr="00B203AA">
        <w:trPr>
          <w:trHeight w:val="569"/>
          <w:jc w:val="center"/>
        </w:trPr>
        <w:tc>
          <w:tcPr>
            <w:tcW w:w="4815" w:type="dxa"/>
            <w:vAlign w:val="center"/>
          </w:tcPr>
          <w:p w14:paraId="7E211000" w14:textId="77777777" w:rsidR="00ED204D" w:rsidRPr="00ED1CD4" w:rsidRDefault="00ED204D" w:rsidP="00ED204D">
            <w:pPr>
              <w:spacing w:afterLines="60" w:after="144"/>
              <w:contextualSpacing/>
              <w:jc w:val="right"/>
              <w:rPr>
                <w:rFonts w:ascii="Century Gothic" w:hAnsi="Century Gothic" w:cs="Arial"/>
                <w:sz w:val="16"/>
                <w:szCs w:val="16"/>
              </w:rPr>
            </w:pPr>
            <w:r w:rsidRPr="00ED1CD4">
              <w:rPr>
                <w:rFonts w:ascii="Century Gothic" w:hAnsi="Century Gothic" w:cs="Arial"/>
                <w:sz w:val="16"/>
                <w:szCs w:val="16"/>
              </w:rPr>
              <w:t xml:space="preserve">En cas de décès : </w:t>
            </w:r>
          </w:p>
        </w:tc>
        <w:tc>
          <w:tcPr>
            <w:tcW w:w="2977" w:type="dxa"/>
            <w:vAlign w:val="center"/>
          </w:tcPr>
          <w:p w14:paraId="556FCA95" w14:textId="77777777" w:rsidR="00ED204D" w:rsidRPr="00ED1CD4"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50.000 €</w:t>
            </w:r>
          </w:p>
        </w:tc>
        <w:tc>
          <w:tcPr>
            <w:tcW w:w="2856" w:type="dxa"/>
            <w:vAlign w:val="center"/>
          </w:tcPr>
          <w:p w14:paraId="1BAB75A5" w14:textId="24C83140" w:rsidR="00ED204D"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20.000 €</w:t>
            </w:r>
          </w:p>
        </w:tc>
      </w:tr>
      <w:tr w:rsidR="00ED204D" w:rsidRPr="00ED1CD4" w14:paraId="6CC31C79" w14:textId="1BCCF53D" w:rsidTr="00ED204D">
        <w:tblPrEx>
          <w:tblLook w:val="01E0" w:firstRow="1" w:lastRow="1" w:firstColumn="1" w:lastColumn="1" w:noHBand="0" w:noVBand="0"/>
        </w:tblPrEx>
        <w:trPr>
          <w:trHeight w:val="375"/>
          <w:jc w:val="center"/>
        </w:trPr>
        <w:tc>
          <w:tcPr>
            <w:tcW w:w="4815" w:type="dxa"/>
            <w:vAlign w:val="center"/>
          </w:tcPr>
          <w:p w14:paraId="038063E8" w14:textId="77777777" w:rsidR="00ED204D" w:rsidRPr="00ED1CD4" w:rsidRDefault="00ED204D" w:rsidP="00ED204D">
            <w:pPr>
              <w:spacing w:afterLines="60" w:after="144"/>
              <w:contextualSpacing/>
              <w:jc w:val="right"/>
              <w:rPr>
                <w:rFonts w:ascii="Century Gothic" w:hAnsi="Century Gothic" w:cs="Arial"/>
                <w:sz w:val="16"/>
                <w:szCs w:val="16"/>
              </w:rPr>
            </w:pPr>
            <w:r w:rsidRPr="00ED1CD4">
              <w:rPr>
                <w:rFonts w:ascii="Century Gothic" w:hAnsi="Century Gothic" w:cs="Arial"/>
                <w:sz w:val="16"/>
                <w:szCs w:val="16"/>
              </w:rPr>
              <w:t xml:space="preserve">En cas d’invalidité permanente (selon barème A.T. avec franchise de 5 %) : </w:t>
            </w:r>
          </w:p>
        </w:tc>
        <w:tc>
          <w:tcPr>
            <w:tcW w:w="2977" w:type="dxa"/>
            <w:vAlign w:val="center"/>
          </w:tcPr>
          <w:p w14:paraId="6F856D68" w14:textId="77777777" w:rsidR="00ED204D" w:rsidRPr="00ED1CD4"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100.000 €</w:t>
            </w:r>
          </w:p>
        </w:tc>
        <w:tc>
          <w:tcPr>
            <w:tcW w:w="2856" w:type="dxa"/>
            <w:vAlign w:val="center"/>
          </w:tcPr>
          <w:p w14:paraId="20E8E4C7" w14:textId="2F163519" w:rsidR="00ED204D"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40.000 €</w:t>
            </w:r>
          </w:p>
        </w:tc>
      </w:tr>
      <w:tr w:rsidR="00ED204D" w:rsidRPr="00ED1CD4" w14:paraId="4DC7844F" w14:textId="219D61F0" w:rsidTr="00B203AA">
        <w:tblPrEx>
          <w:tblLook w:val="01E0" w:firstRow="1" w:lastRow="1" w:firstColumn="1" w:lastColumn="1" w:noHBand="0" w:noVBand="0"/>
        </w:tblPrEx>
        <w:trPr>
          <w:trHeight w:val="542"/>
          <w:jc w:val="center"/>
        </w:trPr>
        <w:tc>
          <w:tcPr>
            <w:tcW w:w="4815" w:type="dxa"/>
            <w:vAlign w:val="center"/>
          </w:tcPr>
          <w:p w14:paraId="14284B2A" w14:textId="77777777" w:rsidR="00ED204D" w:rsidRPr="00ED1CD4" w:rsidRDefault="00ED204D" w:rsidP="00ED204D">
            <w:pPr>
              <w:spacing w:afterLines="60" w:after="144"/>
              <w:contextualSpacing/>
              <w:jc w:val="right"/>
              <w:rPr>
                <w:rFonts w:ascii="Century Gothic" w:hAnsi="Century Gothic" w:cs="Arial"/>
                <w:sz w:val="16"/>
                <w:szCs w:val="16"/>
              </w:rPr>
            </w:pPr>
            <w:r w:rsidRPr="00ED1CD4">
              <w:rPr>
                <w:rFonts w:ascii="Century Gothic" w:hAnsi="Century Gothic" w:cs="Arial"/>
                <w:sz w:val="16"/>
                <w:szCs w:val="16"/>
              </w:rPr>
              <w:t xml:space="preserve">En cas </w:t>
            </w:r>
            <w:r w:rsidRPr="008F3C58">
              <w:rPr>
                <w:rFonts w:ascii="Century Gothic" w:hAnsi="Century Gothic" w:cs="Arial"/>
                <w:sz w:val="16"/>
                <w:szCs w:val="16"/>
              </w:rPr>
              <w:t>Incapacité temporaire</w:t>
            </w:r>
            <w:r>
              <w:rPr>
                <w:rFonts w:ascii="Century Gothic" w:hAnsi="Century Gothic" w:cs="Arial"/>
                <w:sz w:val="16"/>
                <w:szCs w:val="16"/>
              </w:rPr>
              <w:t xml:space="preserve"> (franchise de 6 jours)</w:t>
            </w:r>
            <w:r w:rsidRPr="00ED1CD4">
              <w:rPr>
                <w:rFonts w:ascii="Century Gothic" w:hAnsi="Century Gothic" w:cs="Arial"/>
                <w:sz w:val="16"/>
                <w:szCs w:val="16"/>
              </w:rPr>
              <w:t xml:space="preserve"> : </w:t>
            </w:r>
          </w:p>
        </w:tc>
        <w:tc>
          <w:tcPr>
            <w:tcW w:w="2977" w:type="dxa"/>
            <w:vAlign w:val="center"/>
          </w:tcPr>
          <w:p w14:paraId="68D851D0" w14:textId="18CD8903" w:rsidR="00ED204D" w:rsidRPr="00ED1CD4"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45</w:t>
            </w:r>
            <w:r w:rsidRPr="008F3C58">
              <w:rPr>
                <w:rFonts w:ascii="Century Gothic" w:hAnsi="Century Gothic" w:cs="Arial"/>
                <w:sz w:val="16"/>
                <w:szCs w:val="16"/>
              </w:rPr>
              <w:t xml:space="preserve"> €</w:t>
            </w:r>
            <w:r>
              <w:rPr>
                <w:rFonts w:ascii="Century Gothic" w:hAnsi="Century Gothic" w:cs="Arial"/>
                <w:sz w:val="16"/>
                <w:szCs w:val="16"/>
              </w:rPr>
              <w:t>/</w:t>
            </w:r>
            <w:r w:rsidRPr="008F3C58">
              <w:rPr>
                <w:rFonts w:ascii="Century Gothic" w:hAnsi="Century Gothic" w:cs="Arial"/>
                <w:sz w:val="16"/>
                <w:szCs w:val="16"/>
              </w:rPr>
              <w:t xml:space="preserve">jour pendant </w:t>
            </w:r>
            <w:r>
              <w:rPr>
                <w:rFonts w:ascii="Century Gothic" w:hAnsi="Century Gothic" w:cs="Arial"/>
                <w:sz w:val="16"/>
                <w:szCs w:val="16"/>
              </w:rPr>
              <w:t>200</w:t>
            </w:r>
            <w:r w:rsidRPr="008F3C58">
              <w:rPr>
                <w:rFonts w:ascii="Century Gothic" w:hAnsi="Century Gothic" w:cs="Arial"/>
                <w:sz w:val="16"/>
                <w:szCs w:val="16"/>
              </w:rPr>
              <w:t xml:space="preserve"> jours maxi</w:t>
            </w:r>
          </w:p>
        </w:tc>
        <w:tc>
          <w:tcPr>
            <w:tcW w:w="2856" w:type="dxa"/>
            <w:vAlign w:val="center"/>
          </w:tcPr>
          <w:p w14:paraId="2DC2FE25" w14:textId="70FAB1AD" w:rsidR="00ED204D" w:rsidRPr="00ED204D" w:rsidRDefault="00ED204D" w:rsidP="00ED204D">
            <w:pPr>
              <w:spacing w:afterLines="60" w:after="144"/>
              <w:contextualSpacing/>
              <w:jc w:val="center"/>
              <w:rPr>
                <w:rFonts w:ascii="Century Gothic" w:hAnsi="Century Gothic" w:cs="Arial"/>
                <w:b/>
                <w:bCs/>
                <w:i/>
                <w:iCs/>
                <w:sz w:val="16"/>
                <w:szCs w:val="16"/>
              </w:rPr>
            </w:pPr>
            <w:r w:rsidRPr="00ED204D">
              <w:rPr>
                <w:rFonts w:ascii="Century Gothic" w:hAnsi="Century Gothic" w:cs="Arial"/>
                <w:b/>
                <w:bCs/>
                <w:i/>
                <w:iCs/>
                <w:color w:val="EE0000"/>
                <w:sz w:val="16"/>
                <w:szCs w:val="16"/>
              </w:rPr>
              <w:t>X</w:t>
            </w:r>
          </w:p>
        </w:tc>
      </w:tr>
      <w:tr w:rsidR="00ED204D" w:rsidRPr="00ED1CD4" w14:paraId="5F96D012" w14:textId="2C9C8FA2" w:rsidTr="00B203AA">
        <w:tblPrEx>
          <w:tblLook w:val="01E0" w:firstRow="1" w:lastRow="1" w:firstColumn="1" w:lastColumn="1" w:noHBand="0" w:noVBand="0"/>
        </w:tblPrEx>
        <w:trPr>
          <w:trHeight w:val="846"/>
          <w:jc w:val="center"/>
        </w:trPr>
        <w:tc>
          <w:tcPr>
            <w:tcW w:w="4815" w:type="dxa"/>
            <w:vAlign w:val="center"/>
          </w:tcPr>
          <w:p w14:paraId="7A2BAC2D" w14:textId="77777777" w:rsidR="00ED204D" w:rsidRPr="00ED1CD4" w:rsidRDefault="00ED204D" w:rsidP="00ED204D">
            <w:pPr>
              <w:spacing w:afterLines="60" w:after="144"/>
              <w:contextualSpacing/>
              <w:jc w:val="right"/>
              <w:rPr>
                <w:rFonts w:ascii="Century Gothic" w:hAnsi="Century Gothic" w:cs="Arial"/>
                <w:sz w:val="16"/>
                <w:szCs w:val="16"/>
              </w:rPr>
            </w:pPr>
            <w:r w:rsidRPr="00ED1CD4">
              <w:rPr>
                <w:rFonts w:ascii="Century Gothic" w:hAnsi="Century Gothic" w:cs="Arial"/>
                <w:sz w:val="16"/>
                <w:szCs w:val="16"/>
              </w:rPr>
              <w:t>Frais médicaux, soins, hospitalisation, pharmacie, lunettes, prothèse</w:t>
            </w:r>
            <w:r>
              <w:rPr>
                <w:rFonts w:ascii="Century Gothic" w:hAnsi="Century Gothic" w:cs="Arial"/>
                <w:sz w:val="16"/>
                <w:szCs w:val="16"/>
              </w:rPr>
              <w:t>s</w:t>
            </w:r>
            <w:r w:rsidRPr="00ED1CD4">
              <w:rPr>
                <w:rFonts w:ascii="Century Gothic" w:hAnsi="Century Gothic" w:cs="Arial"/>
                <w:sz w:val="16"/>
                <w:szCs w:val="16"/>
              </w:rPr>
              <w:t xml:space="preserve">, transport… : </w:t>
            </w:r>
          </w:p>
        </w:tc>
        <w:tc>
          <w:tcPr>
            <w:tcW w:w="2977" w:type="dxa"/>
            <w:vAlign w:val="center"/>
          </w:tcPr>
          <w:p w14:paraId="7879469C" w14:textId="77777777" w:rsidR="00ED204D" w:rsidRPr="00ED1CD4"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10.000 €</w:t>
            </w:r>
            <w:r w:rsidRPr="00ED1CD4">
              <w:rPr>
                <w:rFonts w:ascii="Century Gothic" w:hAnsi="Century Gothic" w:cs="Arial"/>
                <w:sz w:val="16"/>
                <w:szCs w:val="16"/>
              </w:rPr>
              <w:t xml:space="preserve"> dans la limite des frais réels</w:t>
            </w:r>
            <w:r>
              <w:rPr>
                <w:rFonts w:ascii="Century Gothic" w:hAnsi="Century Gothic" w:cs="Arial"/>
                <w:sz w:val="16"/>
                <w:szCs w:val="16"/>
              </w:rPr>
              <w:t xml:space="preserve"> et sans sous limitation spécifique par type de dépense</w:t>
            </w:r>
          </w:p>
        </w:tc>
        <w:tc>
          <w:tcPr>
            <w:tcW w:w="2856" w:type="dxa"/>
            <w:vAlign w:val="center"/>
          </w:tcPr>
          <w:p w14:paraId="0D3F0A8E" w14:textId="4913D313" w:rsidR="00ED204D"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6.000 €</w:t>
            </w:r>
            <w:r w:rsidRPr="00ED1CD4">
              <w:rPr>
                <w:rFonts w:ascii="Century Gothic" w:hAnsi="Century Gothic" w:cs="Arial"/>
                <w:sz w:val="16"/>
                <w:szCs w:val="16"/>
              </w:rPr>
              <w:t xml:space="preserve"> dans la limite des frais réels</w:t>
            </w:r>
            <w:r>
              <w:rPr>
                <w:rFonts w:ascii="Century Gothic" w:hAnsi="Century Gothic" w:cs="Arial"/>
                <w:sz w:val="16"/>
                <w:szCs w:val="16"/>
              </w:rPr>
              <w:t xml:space="preserve"> et sans sous limitation spécifique par type de dépense</w:t>
            </w:r>
          </w:p>
        </w:tc>
      </w:tr>
      <w:tr w:rsidR="00ED204D" w:rsidRPr="00ED1CD4" w14:paraId="2B69B31D" w14:textId="46848EC0" w:rsidTr="00B203AA">
        <w:tblPrEx>
          <w:tblLook w:val="01E0" w:firstRow="1" w:lastRow="1" w:firstColumn="1" w:lastColumn="1" w:noHBand="0" w:noVBand="0"/>
        </w:tblPrEx>
        <w:trPr>
          <w:trHeight w:val="561"/>
          <w:jc w:val="center"/>
        </w:trPr>
        <w:tc>
          <w:tcPr>
            <w:tcW w:w="4815" w:type="dxa"/>
            <w:vAlign w:val="center"/>
          </w:tcPr>
          <w:p w14:paraId="37B9370E" w14:textId="77777777" w:rsidR="00ED204D" w:rsidRPr="00ED1CD4" w:rsidRDefault="00ED204D" w:rsidP="00ED204D">
            <w:pPr>
              <w:spacing w:afterLines="60" w:after="144"/>
              <w:contextualSpacing/>
              <w:jc w:val="right"/>
              <w:rPr>
                <w:rFonts w:ascii="Century Gothic" w:hAnsi="Century Gothic" w:cs="Arial"/>
                <w:sz w:val="16"/>
                <w:szCs w:val="16"/>
              </w:rPr>
            </w:pPr>
            <w:r w:rsidRPr="00ED1CD4">
              <w:rPr>
                <w:rFonts w:ascii="Century Gothic" w:hAnsi="Century Gothic" w:cs="Arial"/>
                <w:sz w:val="16"/>
                <w:szCs w:val="16"/>
              </w:rPr>
              <w:t>Frais de secours</w:t>
            </w:r>
            <w:r>
              <w:rPr>
                <w:rFonts w:ascii="Century Gothic" w:hAnsi="Century Gothic" w:cs="Arial"/>
                <w:sz w:val="16"/>
                <w:szCs w:val="16"/>
              </w:rPr>
              <w:t xml:space="preserve"> / recherche</w:t>
            </w:r>
            <w:r w:rsidRPr="00ED1CD4">
              <w:rPr>
                <w:rFonts w:ascii="Century Gothic" w:hAnsi="Century Gothic" w:cs="Arial"/>
                <w:sz w:val="16"/>
                <w:szCs w:val="16"/>
              </w:rPr>
              <w:t xml:space="preserve"> / </w:t>
            </w:r>
            <w:r>
              <w:rPr>
                <w:rFonts w:ascii="Century Gothic" w:hAnsi="Century Gothic" w:cs="Arial"/>
                <w:sz w:val="16"/>
                <w:szCs w:val="16"/>
              </w:rPr>
              <w:t>retour à domicile et rapatriement</w:t>
            </w:r>
            <w:r w:rsidRPr="00ED1CD4">
              <w:rPr>
                <w:rFonts w:ascii="Century Gothic" w:hAnsi="Century Gothic" w:cs="Arial"/>
                <w:sz w:val="16"/>
                <w:szCs w:val="16"/>
              </w:rPr>
              <w:t xml:space="preserve"> (dans la limite de) : </w:t>
            </w:r>
          </w:p>
        </w:tc>
        <w:tc>
          <w:tcPr>
            <w:tcW w:w="2977" w:type="dxa"/>
            <w:vAlign w:val="center"/>
          </w:tcPr>
          <w:p w14:paraId="5781D8DE" w14:textId="77777777" w:rsidR="00ED204D" w:rsidRPr="00ED1CD4"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6.000 €</w:t>
            </w:r>
          </w:p>
        </w:tc>
        <w:tc>
          <w:tcPr>
            <w:tcW w:w="2856" w:type="dxa"/>
            <w:vAlign w:val="center"/>
          </w:tcPr>
          <w:p w14:paraId="6665392F" w14:textId="18954C7B" w:rsidR="00ED204D"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6.000 €</w:t>
            </w:r>
          </w:p>
        </w:tc>
      </w:tr>
      <w:tr w:rsidR="00ED204D" w:rsidRPr="00ED1CD4" w14:paraId="7DB5817F" w14:textId="544FAD52" w:rsidTr="00B203AA">
        <w:tblPrEx>
          <w:tblLook w:val="01E0" w:firstRow="1" w:lastRow="1" w:firstColumn="1" w:lastColumn="1" w:noHBand="0" w:noVBand="0"/>
        </w:tblPrEx>
        <w:trPr>
          <w:trHeight w:val="539"/>
          <w:jc w:val="center"/>
        </w:trPr>
        <w:tc>
          <w:tcPr>
            <w:tcW w:w="4815" w:type="dxa"/>
            <w:vAlign w:val="center"/>
          </w:tcPr>
          <w:p w14:paraId="110919AF" w14:textId="77777777" w:rsidR="00ED204D" w:rsidRPr="00ED1CD4" w:rsidRDefault="00ED204D" w:rsidP="00ED204D">
            <w:pPr>
              <w:spacing w:afterLines="60" w:after="144"/>
              <w:contextualSpacing/>
              <w:jc w:val="right"/>
              <w:rPr>
                <w:rFonts w:ascii="Century Gothic" w:hAnsi="Century Gothic" w:cs="Arial"/>
                <w:sz w:val="16"/>
                <w:szCs w:val="16"/>
              </w:rPr>
            </w:pPr>
            <w:r>
              <w:rPr>
                <w:rFonts w:ascii="Century Gothic" w:hAnsi="Century Gothic" w:cs="Arial"/>
                <w:sz w:val="16"/>
                <w:szCs w:val="16"/>
              </w:rPr>
              <w:t>Frais d’adaptation :</w:t>
            </w:r>
          </w:p>
        </w:tc>
        <w:tc>
          <w:tcPr>
            <w:tcW w:w="2977" w:type="dxa"/>
            <w:vAlign w:val="center"/>
          </w:tcPr>
          <w:p w14:paraId="252B0041" w14:textId="77777777" w:rsidR="00ED204D"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8.000 €</w:t>
            </w:r>
          </w:p>
        </w:tc>
        <w:tc>
          <w:tcPr>
            <w:tcW w:w="2856" w:type="dxa"/>
            <w:vAlign w:val="center"/>
          </w:tcPr>
          <w:p w14:paraId="0FB8F630" w14:textId="32A3D696" w:rsidR="00ED204D" w:rsidRDefault="00ED204D" w:rsidP="00ED204D">
            <w:pPr>
              <w:spacing w:afterLines="60" w:after="144"/>
              <w:contextualSpacing/>
              <w:jc w:val="center"/>
              <w:rPr>
                <w:rFonts w:ascii="Century Gothic" w:hAnsi="Century Gothic" w:cs="Arial"/>
                <w:sz w:val="16"/>
                <w:szCs w:val="16"/>
              </w:rPr>
            </w:pPr>
            <w:r>
              <w:rPr>
                <w:rFonts w:ascii="Century Gothic" w:hAnsi="Century Gothic" w:cs="Arial"/>
                <w:sz w:val="16"/>
                <w:szCs w:val="16"/>
              </w:rPr>
              <w:t>8.000 €</w:t>
            </w:r>
          </w:p>
        </w:tc>
      </w:tr>
    </w:tbl>
    <w:p w14:paraId="743CC536" w14:textId="77777777" w:rsidR="00155807" w:rsidRPr="00B203AA" w:rsidRDefault="00155807" w:rsidP="00155807">
      <w:pPr>
        <w:spacing w:after="60"/>
        <w:rPr>
          <w:rFonts w:ascii="Century Gothic" w:hAnsi="Century Gothic" w:cs="Arial"/>
          <w:sz w:val="12"/>
          <w:szCs w:val="12"/>
        </w:rPr>
      </w:pPr>
      <w:bookmarkStart w:id="14" w:name="_Hlk33886514"/>
    </w:p>
    <w:p w14:paraId="61CCE390" w14:textId="77777777" w:rsidR="00B203AA" w:rsidRPr="00B203AA" w:rsidRDefault="00B203AA" w:rsidP="00155807">
      <w:pPr>
        <w:spacing w:after="60"/>
        <w:rPr>
          <w:rFonts w:ascii="Century Gothic" w:hAnsi="Century Gothic" w:cs="Arial"/>
          <w:sz w:val="12"/>
          <w:szCs w:val="12"/>
        </w:rPr>
      </w:pPr>
    </w:p>
    <w:p w14:paraId="5A669304" w14:textId="77777777" w:rsidR="00155807" w:rsidRPr="00B203AA" w:rsidRDefault="00155807" w:rsidP="00155807">
      <w:pPr>
        <w:spacing w:after="60"/>
        <w:rPr>
          <w:rFonts w:ascii="Century Gothic" w:hAnsi="Century Gothic" w:cs="Arial"/>
          <w:sz w:val="28"/>
          <w:szCs w:val="28"/>
        </w:rPr>
      </w:pPr>
    </w:p>
    <w:p w14:paraId="2C22D799" w14:textId="77777777" w:rsidR="00155807" w:rsidRPr="007B4E76" w:rsidRDefault="00155807" w:rsidP="00155807">
      <w:pPr>
        <w:shd w:val="clear" w:color="auto" w:fill="215868" w:themeFill="accent5" w:themeFillShade="80"/>
        <w:spacing w:after="0" w:line="240" w:lineRule="auto"/>
        <w:rPr>
          <w:rFonts w:ascii="Century Gothic" w:hAnsi="Century Gothic" w:cs="Arial"/>
          <w:b/>
          <w:color w:val="FFFFFF" w:themeColor="background1"/>
          <w:sz w:val="12"/>
          <w:szCs w:val="18"/>
        </w:rPr>
      </w:pPr>
    </w:p>
    <w:p w14:paraId="0B696CB3" w14:textId="303FF81E" w:rsidR="00155807" w:rsidRDefault="00155807" w:rsidP="00155807">
      <w:pPr>
        <w:shd w:val="clear" w:color="auto" w:fill="215868" w:themeFill="accent5" w:themeFillShade="80"/>
        <w:spacing w:line="360" w:lineRule="auto"/>
        <w:rPr>
          <w:rFonts w:ascii="Century Gothic" w:hAnsi="Century Gothic" w:cs="Arial"/>
          <w:color w:val="FFFFFF" w:themeColor="background1"/>
          <w:sz w:val="20"/>
          <w:szCs w:val="18"/>
        </w:rPr>
      </w:pPr>
      <w:r w:rsidRPr="00ED1CD4">
        <w:rPr>
          <w:rFonts w:ascii="Century Gothic" w:hAnsi="Century Gothic" w:cs="Arial"/>
          <w:color w:val="FFFFFF" w:themeColor="background1"/>
          <w:sz w:val="20"/>
          <w:szCs w:val="18"/>
        </w:rPr>
        <w:t>C – Disposition</w:t>
      </w:r>
      <w:r>
        <w:rPr>
          <w:rFonts w:ascii="Century Gothic" w:hAnsi="Century Gothic" w:cs="Arial"/>
          <w:color w:val="FFFFFF" w:themeColor="background1"/>
          <w:sz w:val="20"/>
          <w:szCs w:val="18"/>
        </w:rPr>
        <w:t>s</w:t>
      </w:r>
      <w:r w:rsidRPr="00ED1CD4">
        <w:rPr>
          <w:rFonts w:ascii="Century Gothic" w:hAnsi="Century Gothic" w:cs="Arial"/>
          <w:color w:val="FFFFFF" w:themeColor="background1"/>
          <w:sz w:val="20"/>
          <w:szCs w:val="18"/>
        </w:rPr>
        <w:t xml:space="preserve"> particulières</w:t>
      </w:r>
    </w:p>
    <w:p w14:paraId="667BCFC3" w14:textId="77777777" w:rsidR="00155807" w:rsidRPr="008F3C58" w:rsidRDefault="00155807" w:rsidP="00155807">
      <w:pPr>
        <w:spacing w:after="60"/>
        <w:rPr>
          <w:rFonts w:ascii="Century Gothic" w:hAnsi="Century Gothic" w:cs="Arial"/>
          <w:sz w:val="12"/>
          <w:szCs w:val="18"/>
        </w:rPr>
      </w:pPr>
    </w:p>
    <w:p w14:paraId="36DE69A5" w14:textId="77777777" w:rsidR="00155807" w:rsidRPr="008F3C58" w:rsidRDefault="00155807" w:rsidP="00155807">
      <w:pPr>
        <w:spacing w:after="60"/>
        <w:rPr>
          <w:rFonts w:ascii="Century Gothic" w:hAnsi="Century Gothic" w:cs="Arial"/>
          <w:sz w:val="12"/>
          <w:szCs w:val="18"/>
        </w:rPr>
      </w:pPr>
    </w:p>
    <w:bookmarkEnd w:id="14"/>
    <w:p w14:paraId="0D87B7CF" w14:textId="77777777" w:rsidR="00155807" w:rsidRPr="00601A37" w:rsidRDefault="00155807" w:rsidP="00155807">
      <w:pPr>
        <w:spacing w:after="60"/>
        <w:rPr>
          <w:rFonts w:ascii="Century Gothic" w:hAnsi="Century Gothic" w:cs="Arial"/>
          <w:sz w:val="18"/>
          <w:szCs w:val="18"/>
        </w:rPr>
      </w:pPr>
      <w:r w:rsidRPr="00601A37">
        <w:rPr>
          <w:rFonts w:ascii="Century Gothic" w:hAnsi="Century Gothic" w:cs="Arial"/>
          <w:sz w:val="18"/>
          <w:szCs w:val="18"/>
        </w:rPr>
        <w:t>C-1 : La garantie décès est étendue aux événements cardiaques et / ou vasculaires</w:t>
      </w:r>
      <w:r>
        <w:rPr>
          <w:rFonts w:ascii="Century Gothic" w:hAnsi="Century Gothic" w:cs="Arial"/>
          <w:sz w:val="18"/>
          <w:szCs w:val="18"/>
        </w:rPr>
        <w:t xml:space="preserve"> dans la limite de 50 % du capital prévu</w:t>
      </w:r>
      <w:r w:rsidRPr="00601A37">
        <w:rPr>
          <w:rFonts w:ascii="Century Gothic" w:hAnsi="Century Gothic" w:cs="Arial"/>
          <w:sz w:val="18"/>
          <w:szCs w:val="18"/>
        </w:rPr>
        <w:t>.</w:t>
      </w:r>
    </w:p>
    <w:p w14:paraId="2AA34403" w14:textId="77777777" w:rsidR="00155807" w:rsidRPr="0031369A" w:rsidRDefault="00155807" w:rsidP="00155807">
      <w:pPr>
        <w:spacing w:after="60"/>
        <w:rPr>
          <w:rFonts w:ascii="Century Gothic" w:hAnsi="Century Gothic" w:cs="Arial"/>
          <w:sz w:val="14"/>
          <w:szCs w:val="14"/>
        </w:rPr>
      </w:pPr>
    </w:p>
    <w:p w14:paraId="5474E953" w14:textId="77777777" w:rsidR="00155807" w:rsidRPr="00601A37" w:rsidRDefault="00155807" w:rsidP="00155807">
      <w:pPr>
        <w:spacing w:after="60"/>
        <w:rPr>
          <w:rFonts w:ascii="Century Gothic" w:hAnsi="Century Gothic" w:cs="Arial"/>
          <w:sz w:val="18"/>
          <w:szCs w:val="18"/>
        </w:rPr>
      </w:pPr>
      <w:r w:rsidRPr="00601A37">
        <w:rPr>
          <w:rFonts w:ascii="Century Gothic" w:hAnsi="Century Gothic" w:cs="Arial"/>
          <w:sz w:val="18"/>
          <w:szCs w:val="18"/>
        </w:rPr>
        <w:t>C-2 : Le capital « incapacité temporaire » est également versé de façon forfaitaire lorsque l’accident subi par l’assuré nécessite le recours à un service d’aide-ménagère ou de garde malade, pendant toute la période ou le recours à ce service est nécessaire.</w:t>
      </w:r>
    </w:p>
    <w:p w14:paraId="242804DF" w14:textId="77777777" w:rsidR="00155807" w:rsidRPr="0031369A" w:rsidRDefault="00155807" w:rsidP="00155807">
      <w:pPr>
        <w:spacing w:after="60"/>
        <w:rPr>
          <w:rFonts w:ascii="Century Gothic" w:hAnsi="Century Gothic" w:cs="Arial"/>
          <w:sz w:val="14"/>
          <w:szCs w:val="14"/>
        </w:rPr>
      </w:pPr>
    </w:p>
    <w:p w14:paraId="2E4FB22F" w14:textId="77777777" w:rsidR="00155807" w:rsidRPr="00601A37" w:rsidRDefault="00155807" w:rsidP="00155807">
      <w:pPr>
        <w:spacing w:after="60"/>
        <w:rPr>
          <w:rFonts w:ascii="Century Gothic" w:hAnsi="Century Gothic" w:cs="Arial"/>
          <w:sz w:val="18"/>
          <w:szCs w:val="18"/>
        </w:rPr>
      </w:pPr>
      <w:r w:rsidRPr="00601A37">
        <w:rPr>
          <w:rFonts w:ascii="Century Gothic" w:hAnsi="Century Gothic" w:cs="Arial"/>
          <w:sz w:val="18"/>
          <w:szCs w:val="18"/>
        </w:rPr>
        <w:t xml:space="preserve">C-3 : La garantie « Frais médicaux » est étendue aux frais médicaux prescrits par un médecin mais non-remboursés par </w:t>
      </w:r>
      <w:r>
        <w:rPr>
          <w:rFonts w:ascii="Century Gothic" w:hAnsi="Century Gothic" w:cs="Arial"/>
          <w:sz w:val="18"/>
          <w:szCs w:val="18"/>
        </w:rPr>
        <w:t>le régime obligatoire</w:t>
      </w:r>
      <w:r w:rsidRPr="00601A37">
        <w:rPr>
          <w:rFonts w:ascii="Century Gothic" w:hAnsi="Century Gothic" w:cs="Arial"/>
          <w:sz w:val="18"/>
          <w:szCs w:val="18"/>
        </w:rPr>
        <w:t>.</w:t>
      </w:r>
    </w:p>
    <w:p w14:paraId="42738061" w14:textId="77777777" w:rsidR="00155807" w:rsidRPr="0031369A" w:rsidRDefault="00155807" w:rsidP="00155807">
      <w:pPr>
        <w:spacing w:after="60"/>
        <w:rPr>
          <w:rFonts w:ascii="Century Gothic" w:hAnsi="Century Gothic" w:cs="Arial"/>
          <w:sz w:val="14"/>
          <w:szCs w:val="14"/>
        </w:rPr>
      </w:pPr>
    </w:p>
    <w:p w14:paraId="6410D1C4" w14:textId="77777777" w:rsidR="00155807" w:rsidRPr="00601A37" w:rsidRDefault="00155807" w:rsidP="00155807">
      <w:pPr>
        <w:spacing w:after="60"/>
        <w:rPr>
          <w:rFonts w:ascii="Century Gothic" w:hAnsi="Century Gothic" w:cs="Arial"/>
          <w:sz w:val="18"/>
          <w:szCs w:val="18"/>
        </w:rPr>
      </w:pPr>
      <w:r w:rsidRPr="00601A37">
        <w:rPr>
          <w:rFonts w:ascii="Century Gothic" w:hAnsi="Century Gothic" w:cs="Arial"/>
          <w:sz w:val="18"/>
          <w:szCs w:val="18"/>
        </w:rPr>
        <w:t xml:space="preserve">C-4 : La garantie des frais de transport s’exerce tant pour les frais exposés </w:t>
      </w:r>
      <w:proofErr w:type="gramStart"/>
      <w:r w:rsidRPr="00601A37">
        <w:rPr>
          <w:rFonts w:ascii="Century Gothic" w:hAnsi="Century Gothic" w:cs="Arial"/>
          <w:sz w:val="18"/>
          <w:szCs w:val="18"/>
        </w:rPr>
        <w:t>suite à</w:t>
      </w:r>
      <w:proofErr w:type="gramEnd"/>
      <w:r w:rsidRPr="00601A37">
        <w:rPr>
          <w:rFonts w:ascii="Century Gothic" w:hAnsi="Century Gothic" w:cs="Arial"/>
          <w:sz w:val="18"/>
          <w:szCs w:val="18"/>
        </w:rPr>
        <w:t xml:space="preserve"> l’accident (aller et retour vers les établissements médicaux et le domicile de l’assuré), que pour les frais exposés pour se rendre aux consultations et soins divers rendus nécessaires par l’accident, et les frais supplémentaires exposés pour se rendre sur le lieu de travail ou d’étude de l’assuré (dès lors que l’assuré ne peut plus utiliser son moyen de transport habituel).</w:t>
      </w:r>
    </w:p>
    <w:p w14:paraId="744C45CF" w14:textId="77777777" w:rsidR="00155807" w:rsidRDefault="00155807" w:rsidP="00155807">
      <w:pPr>
        <w:spacing w:after="60"/>
        <w:rPr>
          <w:rFonts w:ascii="Century Gothic" w:hAnsi="Century Gothic" w:cs="Arial"/>
          <w:sz w:val="14"/>
          <w:szCs w:val="14"/>
        </w:rPr>
      </w:pPr>
    </w:p>
    <w:p w14:paraId="6EDE2787" w14:textId="77777777" w:rsidR="00155807" w:rsidRPr="0031369A" w:rsidRDefault="00155807" w:rsidP="00155807">
      <w:pPr>
        <w:spacing w:after="60"/>
        <w:rPr>
          <w:rFonts w:ascii="Century Gothic" w:hAnsi="Century Gothic" w:cs="Arial"/>
          <w:sz w:val="14"/>
          <w:szCs w:val="14"/>
        </w:rPr>
      </w:pPr>
    </w:p>
    <w:p w14:paraId="5B9F52EA" w14:textId="77777777" w:rsidR="00155807" w:rsidRPr="00601A37" w:rsidRDefault="00155807" w:rsidP="00155807">
      <w:pPr>
        <w:spacing w:after="60"/>
        <w:rPr>
          <w:rFonts w:ascii="Century Gothic" w:hAnsi="Century Gothic" w:cs="Arial"/>
          <w:sz w:val="18"/>
          <w:szCs w:val="18"/>
        </w:rPr>
      </w:pPr>
      <w:r w:rsidRPr="00601A37">
        <w:rPr>
          <w:rFonts w:ascii="Century Gothic" w:hAnsi="Century Gothic" w:cs="Arial"/>
          <w:sz w:val="18"/>
          <w:szCs w:val="18"/>
        </w:rPr>
        <w:t>C-5 : Les garanties s’exercent également lors des trajets effectués pour se rendre (aller / retour) sur les lieux d’exercice des activités assurées.</w:t>
      </w:r>
    </w:p>
    <w:p w14:paraId="55857F6B" w14:textId="17077922" w:rsidR="00155807" w:rsidRDefault="00155807">
      <w:pPr>
        <w:rPr>
          <w:rFonts w:ascii="Century Gothic" w:hAnsi="Century Gothic" w:cs="Arial"/>
          <w:sz w:val="18"/>
          <w:szCs w:val="18"/>
        </w:rPr>
      </w:pPr>
    </w:p>
    <w:p w14:paraId="1E96699F" w14:textId="77777777" w:rsidR="00155807" w:rsidRPr="00155807" w:rsidRDefault="00155807" w:rsidP="00155807">
      <w:pPr>
        <w:shd w:val="clear" w:color="auto" w:fill="215868" w:themeFill="accent5" w:themeFillShade="80"/>
        <w:spacing w:after="0" w:line="240" w:lineRule="auto"/>
        <w:rPr>
          <w:rFonts w:ascii="Century Gothic" w:hAnsi="Century Gothic" w:cs="Arial"/>
          <w:color w:val="FFFFFF" w:themeColor="background1"/>
          <w:sz w:val="12"/>
          <w:szCs w:val="10"/>
        </w:rPr>
      </w:pPr>
    </w:p>
    <w:p w14:paraId="342D6422" w14:textId="2110DA60" w:rsidR="00155807" w:rsidRPr="007B4E76" w:rsidRDefault="00155807" w:rsidP="00155807">
      <w:pPr>
        <w:shd w:val="clear" w:color="auto" w:fill="215868" w:themeFill="accent5" w:themeFillShade="80"/>
        <w:spacing w:after="0" w:line="240" w:lineRule="auto"/>
        <w:rPr>
          <w:rFonts w:ascii="Century Gothic" w:hAnsi="Century Gothic" w:cs="Arial"/>
          <w:color w:val="FFFFFF" w:themeColor="background1"/>
          <w:sz w:val="20"/>
          <w:szCs w:val="18"/>
        </w:rPr>
      </w:pPr>
      <w:r>
        <w:rPr>
          <w:rFonts w:ascii="Century Gothic" w:hAnsi="Century Gothic" w:cs="Arial"/>
          <w:color w:val="FFFFFF" w:themeColor="background1"/>
          <w:sz w:val="20"/>
          <w:szCs w:val="18"/>
        </w:rPr>
        <w:t>D</w:t>
      </w:r>
      <w:r w:rsidRPr="00ED1CD4">
        <w:rPr>
          <w:rFonts w:ascii="Century Gothic" w:hAnsi="Century Gothic" w:cs="Arial"/>
          <w:color w:val="FFFFFF" w:themeColor="background1"/>
          <w:sz w:val="20"/>
          <w:szCs w:val="18"/>
        </w:rPr>
        <w:t xml:space="preserve"> – </w:t>
      </w:r>
      <w:r>
        <w:rPr>
          <w:rFonts w:ascii="Century Gothic" w:hAnsi="Century Gothic" w:cs="Arial"/>
          <w:color w:val="FFFFFF" w:themeColor="background1"/>
          <w:sz w:val="20"/>
          <w:szCs w:val="18"/>
        </w:rPr>
        <w:t>Exclusions</w:t>
      </w:r>
    </w:p>
    <w:p w14:paraId="4C674AFC" w14:textId="77777777" w:rsidR="00155807" w:rsidRPr="007B4E76" w:rsidRDefault="00155807" w:rsidP="00155807">
      <w:pPr>
        <w:shd w:val="clear" w:color="auto" w:fill="215868" w:themeFill="accent5" w:themeFillShade="80"/>
        <w:spacing w:line="240" w:lineRule="auto"/>
        <w:rPr>
          <w:rFonts w:ascii="Century Gothic" w:hAnsi="Century Gothic" w:cs="Arial"/>
          <w:color w:val="FFFFFF" w:themeColor="background1"/>
          <w:sz w:val="12"/>
          <w:szCs w:val="18"/>
        </w:rPr>
      </w:pPr>
    </w:p>
    <w:p w14:paraId="31B48F32" w14:textId="77777777" w:rsidR="00155807" w:rsidRPr="0031369A" w:rsidRDefault="00155807" w:rsidP="00155807">
      <w:pPr>
        <w:spacing w:after="60"/>
        <w:rPr>
          <w:rFonts w:ascii="Century Gothic" w:hAnsi="Century Gothic" w:cs="Arial"/>
          <w:sz w:val="10"/>
          <w:szCs w:val="16"/>
        </w:rPr>
      </w:pPr>
    </w:p>
    <w:p w14:paraId="76E64F59" w14:textId="77777777" w:rsidR="00155807" w:rsidRPr="0031369A" w:rsidRDefault="00155807" w:rsidP="00155807">
      <w:pPr>
        <w:spacing w:after="60"/>
        <w:rPr>
          <w:rFonts w:ascii="Century Gothic" w:hAnsi="Century Gothic" w:cs="Arial"/>
          <w:sz w:val="10"/>
          <w:szCs w:val="16"/>
        </w:rPr>
      </w:pPr>
    </w:p>
    <w:p w14:paraId="7C7EEF88" w14:textId="77777777" w:rsidR="00155807" w:rsidRPr="00601A37" w:rsidRDefault="00155807" w:rsidP="00155807">
      <w:pPr>
        <w:spacing w:after="60"/>
        <w:rPr>
          <w:rFonts w:ascii="Century Gothic" w:hAnsi="Century Gothic" w:cs="Arial"/>
          <w:sz w:val="18"/>
          <w:szCs w:val="18"/>
        </w:rPr>
      </w:pPr>
      <w:r w:rsidRPr="00601A37">
        <w:rPr>
          <w:rFonts w:ascii="Century Gothic" w:hAnsi="Century Gothic" w:cs="Arial"/>
          <w:sz w:val="18"/>
          <w:szCs w:val="18"/>
        </w:rPr>
        <w:t>Sont seuls exclus de la garantie :</w:t>
      </w:r>
    </w:p>
    <w:p w14:paraId="2CB82B52" w14:textId="77777777" w:rsidR="00155807" w:rsidRPr="00601A37" w:rsidRDefault="00155807" w:rsidP="00155807">
      <w:pPr>
        <w:spacing w:after="60"/>
        <w:rPr>
          <w:rFonts w:ascii="Century Gothic" w:hAnsi="Century Gothic" w:cs="Arial"/>
          <w:sz w:val="12"/>
          <w:szCs w:val="12"/>
        </w:rPr>
      </w:pPr>
    </w:p>
    <w:p w14:paraId="3062A675" w14:textId="77777777" w:rsidR="00155807" w:rsidRPr="00601A37" w:rsidRDefault="00155807" w:rsidP="00155807">
      <w:pPr>
        <w:spacing w:after="60"/>
        <w:rPr>
          <w:rFonts w:ascii="Century Gothic" w:hAnsi="Century Gothic" w:cs="Arial"/>
          <w:b/>
          <w:sz w:val="18"/>
          <w:szCs w:val="18"/>
        </w:rPr>
      </w:pPr>
      <w:r w:rsidRPr="00601A37">
        <w:rPr>
          <w:rFonts w:ascii="Century Gothic" w:hAnsi="Century Gothic" w:cs="Arial"/>
          <w:b/>
          <w:sz w:val="18"/>
          <w:szCs w:val="18"/>
        </w:rPr>
        <w:t>D-1 : Les accidents résultant d’usage de drogues ou de médicaments non prescrits.</w:t>
      </w:r>
    </w:p>
    <w:p w14:paraId="53989CC9" w14:textId="77777777" w:rsidR="00155807" w:rsidRPr="00601A37" w:rsidRDefault="00155807" w:rsidP="00155807">
      <w:pPr>
        <w:spacing w:after="60"/>
        <w:rPr>
          <w:rFonts w:ascii="Century Gothic" w:hAnsi="Century Gothic" w:cs="Arial"/>
          <w:sz w:val="12"/>
          <w:szCs w:val="12"/>
        </w:rPr>
      </w:pPr>
    </w:p>
    <w:p w14:paraId="20C3B366" w14:textId="77777777" w:rsidR="00155807" w:rsidRPr="00601A37" w:rsidRDefault="00155807" w:rsidP="00155807">
      <w:pPr>
        <w:spacing w:after="60"/>
        <w:rPr>
          <w:rFonts w:ascii="Century Gothic" w:hAnsi="Century Gothic" w:cs="Arial"/>
          <w:b/>
          <w:sz w:val="18"/>
          <w:szCs w:val="18"/>
        </w:rPr>
      </w:pPr>
      <w:r w:rsidRPr="00601A37">
        <w:rPr>
          <w:rFonts w:ascii="Century Gothic" w:hAnsi="Century Gothic" w:cs="Arial"/>
          <w:b/>
          <w:sz w:val="18"/>
          <w:szCs w:val="18"/>
        </w:rPr>
        <w:t>D-2 : Le suicide ou tentative de suicide.</w:t>
      </w:r>
    </w:p>
    <w:p w14:paraId="0EC60482" w14:textId="77777777" w:rsidR="00155807" w:rsidRPr="00601A37" w:rsidRDefault="00155807" w:rsidP="00155807">
      <w:pPr>
        <w:spacing w:after="60"/>
        <w:rPr>
          <w:rFonts w:ascii="Century Gothic" w:hAnsi="Century Gothic" w:cs="Arial"/>
          <w:sz w:val="12"/>
          <w:szCs w:val="12"/>
        </w:rPr>
      </w:pPr>
    </w:p>
    <w:p w14:paraId="5DA7A865" w14:textId="77777777" w:rsidR="00155807" w:rsidRPr="00601A37" w:rsidRDefault="00155807" w:rsidP="00155807">
      <w:pPr>
        <w:spacing w:after="60"/>
        <w:rPr>
          <w:rFonts w:ascii="Century Gothic" w:hAnsi="Century Gothic" w:cs="Arial"/>
          <w:b/>
          <w:sz w:val="18"/>
          <w:szCs w:val="18"/>
        </w:rPr>
      </w:pPr>
      <w:r w:rsidRPr="00601A37">
        <w:rPr>
          <w:rFonts w:ascii="Century Gothic" w:hAnsi="Century Gothic" w:cs="Arial"/>
          <w:b/>
          <w:sz w:val="18"/>
          <w:szCs w:val="18"/>
        </w:rPr>
        <w:t>D-3 : Les dommages subis par l’assuré dès lors qu’ils sont pris en charge par un régime de réparation des accidents de travail ou de service.</w:t>
      </w:r>
    </w:p>
    <w:p w14:paraId="03F41B3D" w14:textId="77777777" w:rsidR="00155807" w:rsidRPr="00601A37" w:rsidRDefault="00155807" w:rsidP="00155807">
      <w:pPr>
        <w:spacing w:after="60"/>
        <w:rPr>
          <w:rFonts w:ascii="Century Gothic" w:hAnsi="Century Gothic" w:cs="Arial"/>
          <w:sz w:val="12"/>
          <w:szCs w:val="12"/>
        </w:rPr>
      </w:pPr>
    </w:p>
    <w:p w14:paraId="46C59FE4" w14:textId="77777777" w:rsidR="00155807" w:rsidRPr="00601A37" w:rsidRDefault="00155807" w:rsidP="00155807">
      <w:pPr>
        <w:spacing w:after="60"/>
        <w:rPr>
          <w:rFonts w:ascii="Century Gothic" w:hAnsi="Century Gothic" w:cs="Arial"/>
          <w:b/>
          <w:sz w:val="18"/>
          <w:szCs w:val="18"/>
        </w:rPr>
      </w:pPr>
      <w:r w:rsidRPr="00601A37">
        <w:rPr>
          <w:rFonts w:ascii="Century Gothic" w:hAnsi="Century Gothic" w:cs="Arial"/>
          <w:b/>
          <w:sz w:val="18"/>
          <w:szCs w:val="18"/>
        </w:rPr>
        <w:t>D-4 : La participation volontaire</w:t>
      </w:r>
      <w:r>
        <w:rPr>
          <w:rFonts w:ascii="Century Gothic" w:hAnsi="Century Gothic" w:cs="Arial"/>
          <w:b/>
          <w:sz w:val="18"/>
          <w:szCs w:val="18"/>
        </w:rPr>
        <w:t xml:space="preserve"> de l’assuré</w:t>
      </w:r>
      <w:r w:rsidRPr="00601A37">
        <w:rPr>
          <w:rFonts w:ascii="Century Gothic" w:hAnsi="Century Gothic" w:cs="Arial"/>
          <w:b/>
          <w:sz w:val="18"/>
          <w:szCs w:val="18"/>
        </w:rPr>
        <w:t xml:space="preserve"> à une rixe, émeute, mouvement populaire, acte de terrorisme ou sabotage.</w:t>
      </w:r>
    </w:p>
    <w:p w14:paraId="48AA5C54" w14:textId="77777777" w:rsidR="00155807" w:rsidRPr="00B203AA" w:rsidRDefault="00155807" w:rsidP="00D52F26">
      <w:pPr>
        <w:spacing w:after="120"/>
        <w:jc w:val="both"/>
        <w:rPr>
          <w:rFonts w:ascii="Century Gothic" w:hAnsi="Century Gothic" w:cs="Arial"/>
          <w:szCs w:val="24"/>
        </w:rPr>
      </w:pPr>
    </w:p>
    <w:p w14:paraId="0099B599" w14:textId="77777777" w:rsidR="00B203AA" w:rsidRPr="00B203AA" w:rsidRDefault="00B203AA" w:rsidP="00D52F26">
      <w:pPr>
        <w:spacing w:after="120"/>
        <w:jc w:val="both"/>
        <w:rPr>
          <w:rFonts w:ascii="Century Gothic" w:hAnsi="Century Gothic" w:cs="Arial"/>
          <w:szCs w:val="24"/>
        </w:rPr>
      </w:pPr>
    </w:p>
    <w:p w14:paraId="2AC79DFF"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704FD74" w14:textId="7CA26621"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 xml:space="preserve">ARTICLE </w:t>
      </w:r>
      <w:r w:rsidR="00155807">
        <w:rPr>
          <w:rFonts w:ascii="Century Gothic" w:hAnsi="Century Gothic" w:cs="Arial"/>
          <w:bCs/>
          <w:color w:val="FFFFFF" w:themeColor="background1"/>
          <w:sz w:val="20"/>
          <w:szCs w:val="18"/>
        </w:rPr>
        <w:t>4</w:t>
      </w:r>
      <w:r w:rsidRPr="003F217F">
        <w:rPr>
          <w:rFonts w:ascii="Century Gothic" w:hAnsi="Century Gothic" w:cs="Arial"/>
          <w:bCs/>
          <w:color w:val="FFFFFF" w:themeColor="background1"/>
          <w:sz w:val="20"/>
          <w:szCs w:val="18"/>
        </w:rPr>
        <w:t xml:space="preserve"> </w:t>
      </w:r>
      <w:r w:rsidR="00D52F26" w:rsidRPr="003F217F">
        <w:rPr>
          <w:rFonts w:ascii="Century Gothic" w:hAnsi="Century Gothic" w:cs="Arial"/>
          <w:bCs/>
          <w:color w:val="FFFFFF" w:themeColor="background1"/>
          <w:sz w:val="20"/>
          <w:szCs w:val="18"/>
        </w:rPr>
        <w:t>– ELEMENTS D’INFORMATIONS TECHNIQUES</w:t>
      </w:r>
      <w:r w:rsidR="00B203AA" w:rsidRPr="00B203AA">
        <w:rPr>
          <w:rFonts w:ascii="Century Gothic" w:hAnsi="Century Gothic" w:cs="Arial"/>
          <w:bCs/>
          <w:color w:val="FFFFFF" w:themeColor="background1"/>
          <w:sz w:val="20"/>
          <w:szCs w:val="18"/>
        </w:rPr>
        <w:t xml:space="preserve"> </w:t>
      </w:r>
      <w:r w:rsidR="00B203AA">
        <w:rPr>
          <w:rFonts w:ascii="Century Gothic" w:hAnsi="Century Gothic" w:cs="Arial"/>
          <w:bCs/>
          <w:color w:val="FFFFFF" w:themeColor="background1"/>
          <w:sz w:val="20"/>
          <w:szCs w:val="18"/>
        </w:rPr>
        <w:t xml:space="preserve">/ </w:t>
      </w:r>
      <w:r w:rsidR="00B203AA" w:rsidRPr="003F217F">
        <w:rPr>
          <w:rFonts w:ascii="Century Gothic" w:hAnsi="Century Gothic" w:cs="Arial"/>
          <w:bCs/>
          <w:color w:val="FFFFFF" w:themeColor="background1"/>
          <w:sz w:val="20"/>
          <w:szCs w:val="18"/>
        </w:rPr>
        <w:t>ANTECEDENTS DU RISQUE</w:t>
      </w:r>
    </w:p>
    <w:p w14:paraId="257C1F5D"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25CBEC8F" w14:textId="77777777" w:rsidR="00D52F26" w:rsidRPr="00CF1F53" w:rsidRDefault="00D52F26" w:rsidP="00D52F26">
      <w:pPr>
        <w:spacing w:after="120"/>
        <w:jc w:val="both"/>
        <w:rPr>
          <w:rFonts w:ascii="Century Gothic" w:hAnsi="Century Gothic" w:cs="Arial"/>
          <w:sz w:val="18"/>
          <w:szCs w:val="18"/>
        </w:rPr>
      </w:pPr>
    </w:p>
    <w:p w14:paraId="615063F0" w14:textId="275BD38B" w:rsidR="003F217F" w:rsidRDefault="003F1B0D" w:rsidP="00F7398A">
      <w:pPr>
        <w:spacing w:after="120"/>
        <w:jc w:val="both"/>
        <w:rPr>
          <w:rFonts w:ascii="Century Gothic" w:hAnsi="Century Gothic" w:cs="Arial"/>
          <w:sz w:val="16"/>
          <w:szCs w:val="18"/>
        </w:rPr>
      </w:pPr>
      <w:r w:rsidRPr="00CF1F53">
        <w:rPr>
          <w:rFonts w:ascii="Century Gothic" w:hAnsi="Century Gothic" w:cs="Arial"/>
          <w:bCs/>
          <w:sz w:val="18"/>
          <w:szCs w:val="18"/>
        </w:rPr>
        <w:t xml:space="preserve">Il est joint en annexe </w:t>
      </w:r>
      <w:r w:rsidR="00B203AA">
        <w:rPr>
          <w:rFonts w:ascii="Century Gothic" w:hAnsi="Century Gothic" w:cs="Arial"/>
          <w:bCs/>
          <w:sz w:val="18"/>
          <w:szCs w:val="18"/>
        </w:rPr>
        <w:t>différentes annexes d’</w:t>
      </w:r>
      <w:r w:rsidRPr="00CF1F53">
        <w:rPr>
          <w:rFonts w:ascii="Century Gothic" w:hAnsi="Century Gothic" w:cs="Arial"/>
          <w:bCs/>
          <w:sz w:val="18"/>
          <w:szCs w:val="18"/>
        </w:rPr>
        <w:t xml:space="preserve">appréciation des risques. </w:t>
      </w:r>
    </w:p>
    <w:p w14:paraId="0D79DA84" w14:textId="77777777" w:rsidR="00D52F26" w:rsidRDefault="00D52F26" w:rsidP="00D52F26">
      <w:pPr>
        <w:spacing w:after="120"/>
        <w:jc w:val="both"/>
        <w:rPr>
          <w:rFonts w:ascii="Century Gothic" w:hAnsi="Century Gothic" w:cs="Arial"/>
          <w:sz w:val="16"/>
          <w:szCs w:val="18"/>
        </w:rPr>
      </w:pPr>
    </w:p>
    <w:p w14:paraId="29411CC4" w14:textId="67F12591" w:rsidR="003F1B0D" w:rsidRPr="00155807" w:rsidRDefault="00B203AA" w:rsidP="00C14D89">
      <w:pPr>
        <w:spacing w:after="120"/>
        <w:jc w:val="both"/>
        <w:rPr>
          <w:rFonts w:ascii="Century Gothic" w:hAnsi="Century Gothic" w:cs="Arial"/>
          <w:bCs/>
          <w:sz w:val="18"/>
          <w:szCs w:val="18"/>
        </w:rPr>
      </w:pPr>
      <w:r>
        <w:rPr>
          <w:rFonts w:ascii="Century Gothic" w:hAnsi="Century Gothic" w:cs="Arial"/>
          <w:bCs/>
          <w:sz w:val="18"/>
          <w:szCs w:val="18"/>
        </w:rPr>
        <w:t>Chaque</w:t>
      </w:r>
      <w:r w:rsidR="00C14D89" w:rsidRPr="00155807">
        <w:rPr>
          <w:rFonts w:ascii="Century Gothic" w:hAnsi="Century Gothic" w:cs="Arial"/>
          <w:bCs/>
          <w:sz w:val="18"/>
          <w:szCs w:val="18"/>
        </w:rPr>
        <w:t xml:space="preserve"> souscripteur est titulaire depuis le 1</w:t>
      </w:r>
      <w:r w:rsidR="00C14D89" w:rsidRPr="00155807">
        <w:rPr>
          <w:rFonts w:ascii="Century Gothic" w:hAnsi="Century Gothic" w:cs="Arial"/>
          <w:bCs/>
          <w:sz w:val="18"/>
          <w:szCs w:val="18"/>
          <w:vertAlign w:val="superscript"/>
        </w:rPr>
        <w:t>er</w:t>
      </w:r>
      <w:r w:rsidR="00C14D89" w:rsidRPr="00155807">
        <w:rPr>
          <w:rFonts w:ascii="Century Gothic" w:hAnsi="Century Gothic" w:cs="Arial"/>
          <w:bCs/>
          <w:sz w:val="18"/>
          <w:szCs w:val="18"/>
        </w:rPr>
        <w:t xml:space="preserve"> janvier </w:t>
      </w:r>
      <w:r w:rsidR="00155807" w:rsidRPr="00155807">
        <w:rPr>
          <w:rFonts w:ascii="Century Gothic" w:hAnsi="Century Gothic" w:cs="Arial"/>
          <w:bCs/>
          <w:sz w:val="18"/>
          <w:szCs w:val="18"/>
        </w:rPr>
        <w:t>2022</w:t>
      </w:r>
      <w:r w:rsidR="00C14D89" w:rsidRPr="00155807">
        <w:rPr>
          <w:rFonts w:ascii="Century Gothic" w:hAnsi="Century Gothic" w:cs="Arial"/>
          <w:bCs/>
          <w:sz w:val="18"/>
          <w:szCs w:val="18"/>
        </w:rPr>
        <w:t xml:space="preserve"> d’un contrat souscrit auprès de </w:t>
      </w:r>
      <w:r w:rsidR="00155807" w:rsidRPr="00155807">
        <w:rPr>
          <w:rFonts w:ascii="Century Gothic" w:hAnsi="Century Gothic" w:cs="Arial"/>
          <w:bCs/>
          <w:sz w:val="18"/>
          <w:szCs w:val="18"/>
        </w:rPr>
        <w:t>MMA / TIRAND</w:t>
      </w:r>
      <w:r w:rsidR="00C14D89" w:rsidRPr="00155807">
        <w:rPr>
          <w:rFonts w:ascii="Century Gothic" w:hAnsi="Century Gothic" w:cs="Arial"/>
          <w:bCs/>
          <w:sz w:val="18"/>
          <w:szCs w:val="18"/>
        </w:rPr>
        <w:t xml:space="preserve"> qui prend fin le 31/12/20</w:t>
      </w:r>
      <w:r w:rsidR="00F920D0" w:rsidRPr="00155807">
        <w:rPr>
          <w:rFonts w:ascii="Century Gothic" w:hAnsi="Century Gothic" w:cs="Arial"/>
          <w:bCs/>
          <w:sz w:val="18"/>
          <w:szCs w:val="18"/>
        </w:rPr>
        <w:t>2</w:t>
      </w:r>
      <w:r w:rsidR="004644FD" w:rsidRPr="00155807">
        <w:rPr>
          <w:rFonts w:ascii="Century Gothic" w:hAnsi="Century Gothic" w:cs="Arial"/>
          <w:bCs/>
          <w:sz w:val="18"/>
          <w:szCs w:val="18"/>
        </w:rPr>
        <w:t>5</w:t>
      </w:r>
      <w:r w:rsidR="00C14D89" w:rsidRPr="00155807">
        <w:rPr>
          <w:rFonts w:ascii="Century Gothic" w:hAnsi="Century Gothic" w:cs="Arial"/>
          <w:bCs/>
          <w:sz w:val="18"/>
          <w:szCs w:val="18"/>
        </w:rPr>
        <w:t xml:space="preserve"> à minuit (terme normal du marché). </w:t>
      </w:r>
      <w:r w:rsidR="003F1B0D" w:rsidRPr="00155807">
        <w:rPr>
          <w:rFonts w:ascii="Century Gothic" w:hAnsi="Century Gothic" w:cs="Arial"/>
          <w:bCs/>
          <w:sz w:val="18"/>
          <w:szCs w:val="18"/>
        </w:rPr>
        <w:t xml:space="preserve">Les franchises </w:t>
      </w:r>
      <w:r w:rsidR="00AD034D" w:rsidRPr="00155807">
        <w:rPr>
          <w:rFonts w:ascii="Century Gothic" w:hAnsi="Century Gothic" w:cs="Arial"/>
          <w:bCs/>
          <w:sz w:val="18"/>
          <w:szCs w:val="18"/>
        </w:rPr>
        <w:t>du contrat</w:t>
      </w:r>
      <w:r w:rsidR="003F1B0D" w:rsidRPr="00155807">
        <w:rPr>
          <w:rFonts w:ascii="Century Gothic" w:hAnsi="Century Gothic" w:cs="Arial"/>
          <w:bCs/>
          <w:sz w:val="18"/>
          <w:szCs w:val="18"/>
        </w:rPr>
        <w:t xml:space="preserve"> sont </w:t>
      </w:r>
      <w:r w:rsidR="00AD034D" w:rsidRPr="00155807">
        <w:rPr>
          <w:rFonts w:ascii="Century Gothic" w:hAnsi="Century Gothic" w:cs="Arial"/>
          <w:bCs/>
          <w:sz w:val="18"/>
          <w:szCs w:val="18"/>
        </w:rPr>
        <w:t>équivalentes</w:t>
      </w:r>
      <w:r w:rsidR="003F1B0D" w:rsidRPr="00155807">
        <w:rPr>
          <w:rFonts w:ascii="Century Gothic" w:hAnsi="Century Gothic" w:cs="Arial"/>
          <w:bCs/>
          <w:sz w:val="18"/>
          <w:szCs w:val="18"/>
        </w:rPr>
        <w:t xml:space="preserve"> à celles demandées. </w:t>
      </w:r>
    </w:p>
    <w:p w14:paraId="6797FEE1" w14:textId="77777777" w:rsidR="003F1B0D" w:rsidRPr="00CF1F53" w:rsidRDefault="003F1B0D" w:rsidP="00C14D89">
      <w:pPr>
        <w:spacing w:after="120"/>
        <w:jc w:val="both"/>
        <w:rPr>
          <w:rFonts w:ascii="Century Gothic" w:hAnsi="Century Gothic" w:cs="Arial"/>
          <w:bCs/>
          <w:color w:val="00B0F0"/>
          <w:sz w:val="18"/>
          <w:szCs w:val="18"/>
        </w:rPr>
      </w:pPr>
    </w:p>
    <w:p w14:paraId="66558394" w14:textId="09C1B70C" w:rsidR="00C14D89" w:rsidRPr="00155807" w:rsidRDefault="00C14D89" w:rsidP="00C14D89">
      <w:pPr>
        <w:spacing w:after="120"/>
        <w:jc w:val="both"/>
        <w:rPr>
          <w:rFonts w:ascii="Century Gothic" w:hAnsi="Century Gothic" w:cs="Arial"/>
          <w:bCs/>
          <w:sz w:val="18"/>
          <w:szCs w:val="18"/>
        </w:rPr>
      </w:pPr>
      <w:r w:rsidRPr="00155807">
        <w:rPr>
          <w:rFonts w:ascii="Century Gothic" w:hAnsi="Century Gothic" w:cs="Arial"/>
          <w:bCs/>
          <w:sz w:val="18"/>
          <w:szCs w:val="18"/>
        </w:rPr>
        <w:t>La sinistralité est jointe en annexe.</w:t>
      </w:r>
    </w:p>
    <w:p w14:paraId="18FA65D0" w14:textId="409867E3" w:rsidR="00155807" w:rsidRDefault="00155807">
      <w:pPr>
        <w:rPr>
          <w:rFonts w:ascii="Century Gothic" w:hAnsi="Century Gothic" w:cs="Arial"/>
          <w:sz w:val="18"/>
          <w:szCs w:val="18"/>
        </w:rPr>
      </w:pPr>
    </w:p>
    <w:sectPr w:rsidR="00155807" w:rsidSect="00CF1F53">
      <w:headerReference w:type="even" r:id="rId10"/>
      <w:headerReference w:type="default" r:id="rId11"/>
      <w:footerReference w:type="even" r:id="rId12"/>
      <w:footerReference w:type="default" r:id="rId13"/>
      <w:headerReference w:type="first" r:id="rId14"/>
      <w:footerReference w:type="first" r:id="rId15"/>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B9915" w14:textId="77777777" w:rsidR="002A4B6A" w:rsidRDefault="002A4B6A" w:rsidP="00361D0D">
      <w:pPr>
        <w:spacing w:after="0" w:line="240" w:lineRule="auto"/>
      </w:pPr>
      <w:r>
        <w:separator/>
      </w:r>
    </w:p>
  </w:endnote>
  <w:endnote w:type="continuationSeparator" w:id="0">
    <w:p w14:paraId="5833EB63" w14:textId="77777777" w:rsidR="002A4B6A" w:rsidRDefault="002A4B6A"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FranklinGothicStd-Boo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79FCA" w14:textId="77777777" w:rsidR="0033482C" w:rsidRDefault="003348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0F42B" w14:textId="47BA4CEF" w:rsidR="003F217F" w:rsidRPr="00CF1F53" w:rsidRDefault="00BD7211" w:rsidP="00361D0D">
    <w:pPr>
      <w:pStyle w:val="Pieddepage"/>
      <w:jc w:val="center"/>
      <w:rPr>
        <w:rFonts w:ascii="Century Gothic" w:hAnsi="Century Gothic" w:cs="Arial"/>
        <w:sz w:val="16"/>
        <w:szCs w:val="16"/>
      </w:rPr>
    </w:pPr>
    <w:r w:rsidRPr="00E1078F">
      <w:rPr>
        <w:rStyle w:val="Numrodepage"/>
        <w:rFonts w:ascii="Century Gothic" w:hAnsi="Century Gothic" w:cs="Arial"/>
        <w:i/>
        <w:iCs/>
        <w:noProof/>
        <w:sz w:val="16"/>
      </w:rPr>
      <w:t>Prestation de service d’assurance</w:t>
    </w:r>
    <w:r>
      <w:rPr>
        <w:rStyle w:val="Numrodepage"/>
        <w:rFonts w:ascii="Century Gothic" w:hAnsi="Century Gothic" w:cs="Arial"/>
        <w:i/>
        <w:iCs/>
        <w:noProof/>
        <w:sz w:val="16"/>
      </w:rPr>
      <w:t>s</w:t>
    </w:r>
    <w:r w:rsidRPr="00E1078F">
      <w:rPr>
        <w:rStyle w:val="Numrodepage"/>
        <w:rFonts w:ascii="Century Gothic" w:hAnsi="Century Gothic" w:cs="Arial"/>
        <w:i/>
        <w:iCs/>
        <w:noProof/>
        <w:sz w:val="16"/>
      </w:rPr>
      <w:t xml:space="preserve"> CCI 04/05 </w:t>
    </w:r>
    <w:r>
      <w:rPr>
        <w:rStyle w:val="Numrodepage"/>
        <w:rFonts w:ascii="Century Gothic" w:hAnsi="Century Gothic" w:cs="Arial"/>
        <w:i/>
        <w:iCs/>
        <w:noProof/>
        <w:sz w:val="16"/>
      </w:rPr>
      <w:t xml:space="preserve"> - </w:t>
    </w:r>
    <w:r w:rsidR="003F217F" w:rsidRPr="00CF1F53">
      <w:rPr>
        <w:rFonts w:ascii="Century Gothic" w:hAnsi="Century Gothic" w:cs="Arial"/>
        <w:sz w:val="16"/>
        <w:szCs w:val="16"/>
      </w:rPr>
      <w:t xml:space="preserve">C.C.P. </w:t>
    </w:r>
    <w:r w:rsidR="0033482C">
      <w:rPr>
        <w:rFonts w:ascii="Century Gothic" w:hAnsi="Century Gothic" w:cs="Arial"/>
        <w:sz w:val="16"/>
        <w:szCs w:val="16"/>
      </w:rPr>
      <w:t xml:space="preserve">Lot n°2 </w:t>
    </w:r>
    <w:r w:rsidR="003F217F" w:rsidRPr="00CF1F53">
      <w:rPr>
        <w:rFonts w:ascii="Century Gothic" w:hAnsi="Century Gothic" w:cs="Arial"/>
        <w:sz w:val="16"/>
        <w:szCs w:val="16"/>
      </w:rPr>
      <w:t>Responsabilité civile 20</w:t>
    </w:r>
    <w:r w:rsidR="00F7398A">
      <w:rPr>
        <w:rFonts w:ascii="Century Gothic" w:hAnsi="Century Gothic" w:cs="Arial"/>
        <w:sz w:val="16"/>
        <w:szCs w:val="16"/>
      </w:rPr>
      <w:t>2</w:t>
    </w:r>
    <w:r w:rsidR="004644FD">
      <w:rPr>
        <w:rFonts w:ascii="Century Gothic" w:hAnsi="Century Gothic" w:cs="Arial"/>
        <w:sz w:val="16"/>
        <w:szCs w:val="16"/>
      </w:rPr>
      <w:t>5</w:t>
    </w:r>
    <w:r w:rsidR="003F217F" w:rsidRPr="00CF1F53">
      <w:rPr>
        <w:rFonts w:ascii="Century Gothic" w:hAnsi="Century Gothic" w:cs="Arial"/>
        <w:sz w:val="16"/>
        <w:szCs w:val="16"/>
      </w:rPr>
      <w:tab/>
    </w:r>
    <w:r w:rsidR="003F217F" w:rsidRPr="00CF1F53">
      <w:rPr>
        <w:rFonts w:ascii="Century Gothic" w:hAnsi="Century Gothic" w:cs="Arial"/>
        <w:sz w:val="16"/>
        <w:szCs w:val="16"/>
      </w:rPr>
      <w:tab/>
      <w:t xml:space="preserve">Page </w:t>
    </w:r>
    <w:r w:rsidR="003F217F" w:rsidRPr="00CF1F53">
      <w:rPr>
        <w:rFonts w:ascii="Century Gothic" w:hAnsi="Century Gothic" w:cs="Arial"/>
        <w:b/>
        <w:bCs/>
        <w:sz w:val="16"/>
        <w:szCs w:val="16"/>
      </w:rPr>
      <w:fldChar w:fldCharType="begin"/>
    </w:r>
    <w:r w:rsidR="003F217F" w:rsidRPr="00CF1F53">
      <w:rPr>
        <w:rFonts w:ascii="Century Gothic" w:hAnsi="Century Gothic" w:cs="Arial"/>
        <w:b/>
        <w:bCs/>
        <w:sz w:val="16"/>
        <w:szCs w:val="16"/>
      </w:rPr>
      <w:instrText>PAGE  \* Arabic  \* MERGEFORMAT</w:instrText>
    </w:r>
    <w:r w:rsidR="003F217F" w:rsidRPr="00CF1F53">
      <w:rPr>
        <w:rFonts w:ascii="Century Gothic" w:hAnsi="Century Gothic" w:cs="Arial"/>
        <w:b/>
        <w:bCs/>
        <w:sz w:val="16"/>
        <w:szCs w:val="16"/>
      </w:rPr>
      <w:fldChar w:fldCharType="separate"/>
    </w:r>
    <w:r w:rsidR="003F217F" w:rsidRPr="00CF1F53">
      <w:rPr>
        <w:rFonts w:ascii="Century Gothic" w:hAnsi="Century Gothic" w:cs="Arial"/>
        <w:b/>
        <w:bCs/>
        <w:noProof/>
        <w:sz w:val="16"/>
        <w:szCs w:val="16"/>
      </w:rPr>
      <w:t>14</w:t>
    </w:r>
    <w:r w:rsidR="003F217F" w:rsidRPr="00CF1F53">
      <w:rPr>
        <w:rFonts w:ascii="Century Gothic" w:hAnsi="Century Gothic" w:cs="Arial"/>
        <w:b/>
        <w:bCs/>
        <w:sz w:val="16"/>
        <w:szCs w:val="16"/>
      </w:rPr>
      <w:fldChar w:fldCharType="end"/>
    </w:r>
    <w:r w:rsidR="003F217F" w:rsidRPr="00CF1F53">
      <w:rPr>
        <w:rFonts w:ascii="Century Gothic" w:hAnsi="Century Gothic" w:cs="Arial"/>
        <w:sz w:val="16"/>
        <w:szCs w:val="16"/>
      </w:rPr>
      <w:t xml:space="preserve"> sur </w:t>
    </w:r>
    <w:r w:rsidR="003F217F" w:rsidRPr="00CF1F53">
      <w:rPr>
        <w:rFonts w:ascii="Century Gothic" w:hAnsi="Century Gothic" w:cs="Arial"/>
        <w:b/>
        <w:bCs/>
        <w:sz w:val="16"/>
        <w:szCs w:val="16"/>
      </w:rPr>
      <w:fldChar w:fldCharType="begin"/>
    </w:r>
    <w:r w:rsidR="003F217F" w:rsidRPr="00CF1F53">
      <w:rPr>
        <w:rFonts w:ascii="Century Gothic" w:hAnsi="Century Gothic" w:cs="Arial"/>
        <w:b/>
        <w:bCs/>
        <w:sz w:val="16"/>
        <w:szCs w:val="16"/>
      </w:rPr>
      <w:instrText>NUMPAGES  \* Arabic  \* MERGEFORMAT</w:instrText>
    </w:r>
    <w:r w:rsidR="003F217F" w:rsidRPr="00CF1F53">
      <w:rPr>
        <w:rFonts w:ascii="Century Gothic" w:hAnsi="Century Gothic" w:cs="Arial"/>
        <w:b/>
        <w:bCs/>
        <w:sz w:val="16"/>
        <w:szCs w:val="16"/>
      </w:rPr>
      <w:fldChar w:fldCharType="separate"/>
    </w:r>
    <w:r w:rsidR="003F217F" w:rsidRPr="00CF1F53">
      <w:rPr>
        <w:rFonts w:ascii="Century Gothic" w:hAnsi="Century Gothic" w:cs="Arial"/>
        <w:b/>
        <w:bCs/>
        <w:noProof/>
        <w:sz w:val="16"/>
        <w:szCs w:val="16"/>
      </w:rPr>
      <w:t>14</w:t>
    </w:r>
    <w:r w:rsidR="003F217F" w:rsidRPr="00CF1F53">
      <w:rPr>
        <w:rFonts w:ascii="Century Gothic" w:hAnsi="Century Gothic"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06FC8" w14:textId="77777777" w:rsidR="0033482C" w:rsidRDefault="003348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4333B" w14:textId="77777777" w:rsidR="002A4B6A" w:rsidRDefault="002A4B6A" w:rsidP="00361D0D">
      <w:pPr>
        <w:spacing w:after="0" w:line="240" w:lineRule="auto"/>
      </w:pPr>
      <w:r>
        <w:separator/>
      </w:r>
    </w:p>
  </w:footnote>
  <w:footnote w:type="continuationSeparator" w:id="0">
    <w:p w14:paraId="1200A858" w14:textId="77777777" w:rsidR="002A4B6A" w:rsidRDefault="002A4B6A" w:rsidP="00361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93D67" w14:textId="77777777" w:rsidR="0033482C" w:rsidRDefault="003348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1D628" w14:textId="77777777" w:rsidR="0033482C" w:rsidRDefault="0033482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E426D" w14:textId="77777777" w:rsidR="0033482C" w:rsidRDefault="003348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47AD3"/>
    <w:multiLevelType w:val="hybridMultilevel"/>
    <w:tmpl w:val="64DE31C8"/>
    <w:lvl w:ilvl="0" w:tplc="F72AD06C">
      <w:start w:val="5"/>
      <w:numFmt w:val="bullet"/>
      <w:lvlText w:val="-"/>
      <w:lvlJc w:val="left"/>
      <w:pPr>
        <w:tabs>
          <w:tab w:val="num" w:pos="4833"/>
        </w:tabs>
        <w:ind w:left="4833" w:hanging="360"/>
      </w:pPr>
      <w:rPr>
        <w:rFonts w:ascii="Century Schoolbook" w:eastAsia="Times New Roman" w:hAnsi="Century Schoolbook" w:cs="Times New Roman" w:hint="default"/>
      </w:rPr>
    </w:lvl>
    <w:lvl w:ilvl="1" w:tplc="040C0003">
      <w:start w:val="1"/>
      <w:numFmt w:val="bullet"/>
      <w:lvlText w:val="o"/>
      <w:lvlJc w:val="left"/>
      <w:pPr>
        <w:tabs>
          <w:tab w:val="num" w:pos="5553"/>
        </w:tabs>
        <w:ind w:left="5553" w:hanging="360"/>
      </w:pPr>
      <w:rPr>
        <w:rFonts w:ascii="Courier New" w:hAnsi="Courier New" w:hint="default"/>
      </w:rPr>
    </w:lvl>
    <w:lvl w:ilvl="2" w:tplc="040C0005" w:tentative="1">
      <w:start w:val="1"/>
      <w:numFmt w:val="bullet"/>
      <w:lvlText w:val=""/>
      <w:lvlJc w:val="left"/>
      <w:pPr>
        <w:tabs>
          <w:tab w:val="num" w:pos="6273"/>
        </w:tabs>
        <w:ind w:left="6273" w:hanging="360"/>
      </w:pPr>
      <w:rPr>
        <w:rFonts w:ascii="Wingdings" w:hAnsi="Wingdings" w:hint="default"/>
      </w:rPr>
    </w:lvl>
    <w:lvl w:ilvl="3" w:tplc="040C0001" w:tentative="1">
      <w:start w:val="1"/>
      <w:numFmt w:val="bullet"/>
      <w:lvlText w:val=""/>
      <w:lvlJc w:val="left"/>
      <w:pPr>
        <w:tabs>
          <w:tab w:val="num" w:pos="6993"/>
        </w:tabs>
        <w:ind w:left="6993" w:hanging="360"/>
      </w:pPr>
      <w:rPr>
        <w:rFonts w:ascii="Symbol" w:hAnsi="Symbol" w:hint="default"/>
      </w:rPr>
    </w:lvl>
    <w:lvl w:ilvl="4" w:tplc="040C0003" w:tentative="1">
      <w:start w:val="1"/>
      <w:numFmt w:val="bullet"/>
      <w:lvlText w:val="o"/>
      <w:lvlJc w:val="left"/>
      <w:pPr>
        <w:tabs>
          <w:tab w:val="num" w:pos="7713"/>
        </w:tabs>
        <w:ind w:left="7713" w:hanging="360"/>
      </w:pPr>
      <w:rPr>
        <w:rFonts w:ascii="Courier New" w:hAnsi="Courier New" w:hint="default"/>
      </w:rPr>
    </w:lvl>
    <w:lvl w:ilvl="5" w:tplc="040C0005" w:tentative="1">
      <w:start w:val="1"/>
      <w:numFmt w:val="bullet"/>
      <w:lvlText w:val=""/>
      <w:lvlJc w:val="left"/>
      <w:pPr>
        <w:tabs>
          <w:tab w:val="num" w:pos="8433"/>
        </w:tabs>
        <w:ind w:left="8433" w:hanging="360"/>
      </w:pPr>
      <w:rPr>
        <w:rFonts w:ascii="Wingdings" w:hAnsi="Wingdings" w:hint="default"/>
      </w:rPr>
    </w:lvl>
    <w:lvl w:ilvl="6" w:tplc="040C0001" w:tentative="1">
      <w:start w:val="1"/>
      <w:numFmt w:val="bullet"/>
      <w:lvlText w:val=""/>
      <w:lvlJc w:val="left"/>
      <w:pPr>
        <w:tabs>
          <w:tab w:val="num" w:pos="9153"/>
        </w:tabs>
        <w:ind w:left="9153" w:hanging="360"/>
      </w:pPr>
      <w:rPr>
        <w:rFonts w:ascii="Symbol" w:hAnsi="Symbol" w:hint="default"/>
      </w:rPr>
    </w:lvl>
    <w:lvl w:ilvl="7" w:tplc="040C0003" w:tentative="1">
      <w:start w:val="1"/>
      <w:numFmt w:val="bullet"/>
      <w:lvlText w:val="o"/>
      <w:lvlJc w:val="left"/>
      <w:pPr>
        <w:tabs>
          <w:tab w:val="num" w:pos="9873"/>
        </w:tabs>
        <w:ind w:left="9873" w:hanging="360"/>
      </w:pPr>
      <w:rPr>
        <w:rFonts w:ascii="Courier New" w:hAnsi="Courier New" w:hint="default"/>
      </w:rPr>
    </w:lvl>
    <w:lvl w:ilvl="8" w:tplc="040C0005" w:tentative="1">
      <w:start w:val="1"/>
      <w:numFmt w:val="bullet"/>
      <w:lvlText w:val=""/>
      <w:lvlJc w:val="left"/>
      <w:pPr>
        <w:tabs>
          <w:tab w:val="num" w:pos="10593"/>
        </w:tabs>
        <w:ind w:left="10593" w:hanging="360"/>
      </w:pPr>
      <w:rPr>
        <w:rFonts w:ascii="Wingdings" w:hAnsi="Wingdings" w:hint="default"/>
      </w:rPr>
    </w:lvl>
  </w:abstractNum>
  <w:abstractNum w:abstractNumId="2" w15:restartNumberingAfterBreak="0">
    <w:nsid w:val="36093868"/>
    <w:multiLevelType w:val="hybridMultilevel"/>
    <w:tmpl w:val="3806AA34"/>
    <w:lvl w:ilvl="0" w:tplc="1860990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5052A4"/>
    <w:multiLevelType w:val="hybridMultilevel"/>
    <w:tmpl w:val="42ECE8A0"/>
    <w:lvl w:ilvl="0" w:tplc="D7743DA4">
      <w:numFmt w:val="bullet"/>
      <w:lvlText w:val="-"/>
      <w:lvlJc w:val="left"/>
      <w:pPr>
        <w:ind w:left="717" w:hanging="174"/>
      </w:pPr>
      <w:rPr>
        <w:rFonts w:ascii="Times New Roman" w:eastAsia="Times New Roman" w:hAnsi="Times New Roman" w:cs="Times New Roman" w:hint="default"/>
        <w:color w:val="0E0E0E"/>
        <w:w w:val="105"/>
        <w:sz w:val="23"/>
        <w:szCs w:val="23"/>
      </w:rPr>
    </w:lvl>
    <w:lvl w:ilvl="1" w:tplc="202A3AE6">
      <w:numFmt w:val="bullet"/>
      <w:lvlText w:val="-"/>
      <w:lvlJc w:val="left"/>
      <w:pPr>
        <w:ind w:left="829" w:hanging="141"/>
      </w:pPr>
      <w:rPr>
        <w:rFonts w:hint="default"/>
        <w:w w:val="103"/>
      </w:rPr>
    </w:lvl>
    <w:lvl w:ilvl="2" w:tplc="E95AB950">
      <w:numFmt w:val="bullet"/>
      <w:lvlText w:val="•"/>
      <w:lvlJc w:val="left"/>
      <w:pPr>
        <w:ind w:left="1968" w:hanging="141"/>
      </w:pPr>
      <w:rPr>
        <w:rFonts w:hint="default"/>
      </w:rPr>
    </w:lvl>
    <w:lvl w:ilvl="3" w:tplc="A42A633C">
      <w:numFmt w:val="bullet"/>
      <w:lvlText w:val="•"/>
      <w:lvlJc w:val="left"/>
      <w:pPr>
        <w:ind w:left="3117" w:hanging="141"/>
      </w:pPr>
      <w:rPr>
        <w:rFonts w:hint="default"/>
      </w:rPr>
    </w:lvl>
    <w:lvl w:ilvl="4" w:tplc="61E62670">
      <w:numFmt w:val="bullet"/>
      <w:lvlText w:val="•"/>
      <w:lvlJc w:val="left"/>
      <w:pPr>
        <w:ind w:left="4266" w:hanging="141"/>
      </w:pPr>
      <w:rPr>
        <w:rFonts w:hint="default"/>
      </w:rPr>
    </w:lvl>
    <w:lvl w:ilvl="5" w:tplc="F3FCA39A">
      <w:numFmt w:val="bullet"/>
      <w:lvlText w:val="•"/>
      <w:lvlJc w:val="left"/>
      <w:pPr>
        <w:ind w:left="5415" w:hanging="141"/>
      </w:pPr>
      <w:rPr>
        <w:rFonts w:hint="default"/>
      </w:rPr>
    </w:lvl>
    <w:lvl w:ilvl="6" w:tplc="D3002512">
      <w:numFmt w:val="bullet"/>
      <w:lvlText w:val="•"/>
      <w:lvlJc w:val="left"/>
      <w:pPr>
        <w:ind w:left="6564" w:hanging="141"/>
      </w:pPr>
      <w:rPr>
        <w:rFonts w:hint="default"/>
      </w:rPr>
    </w:lvl>
    <w:lvl w:ilvl="7" w:tplc="973C80B2">
      <w:numFmt w:val="bullet"/>
      <w:lvlText w:val="•"/>
      <w:lvlJc w:val="left"/>
      <w:pPr>
        <w:ind w:left="7713" w:hanging="141"/>
      </w:pPr>
      <w:rPr>
        <w:rFonts w:hint="default"/>
      </w:rPr>
    </w:lvl>
    <w:lvl w:ilvl="8" w:tplc="8D68391C">
      <w:numFmt w:val="bullet"/>
      <w:lvlText w:val="•"/>
      <w:lvlJc w:val="left"/>
      <w:pPr>
        <w:ind w:left="8862" w:hanging="141"/>
      </w:pPr>
      <w:rPr>
        <w:rFonts w:hint="default"/>
      </w:rPr>
    </w:lvl>
  </w:abstractNum>
  <w:abstractNum w:abstractNumId="10"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16cid:durableId="1521047112">
    <w:abstractNumId w:val="4"/>
  </w:num>
  <w:num w:numId="2" w16cid:durableId="1343356949">
    <w:abstractNumId w:val="7"/>
  </w:num>
  <w:num w:numId="3" w16cid:durableId="590509769">
    <w:abstractNumId w:val="10"/>
  </w:num>
  <w:num w:numId="4" w16cid:durableId="266693509">
    <w:abstractNumId w:val="5"/>
  </w:num>
  <w:num w:numId="5" w16cid:durableId="337511081">
    <w:abstractNumId w:val="6"/>
  </w:num>
  <w:num w:numId="6" w16cid:durableId="2054764113">
    <w:abstractNumId w:val="0"/>
  </w:num>
  <w:num w:numId="7" w16cid:durableId="1469083823">
    <w:abstractNumId w:val="8"/>
  </w:num>
  <w:num w:numId="8" w16cid:durableId="1413043997">
    <w:abstractNumId w:val="1"/>
  </w:num>
  <w:num w:numId="9" w16cid:durableId="352615021">
    <w:abstractNumId w:val="2"/>
  </w:num>
  <w:num w:numId="10" w16cid:durableId="1686637455">
    <w:abstractNumId w:val="3"/>
  </w:num>
  <w:num w:numId="11" w16cid:durableId="13747722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E0"/>
    <w:rsid w:val="000109E0"/>
    <w:rsid w:val="0001142D"/>
    <w:rsid w:val="00052628"/>
    <w:rsid w:val="00077EE3"/>
    <w:rsid w:val="00091AB2"/>
    <w:rsid w:val="000936BA"/>
    <w:rsid w:val="000D346B"/>
    <w:rsid w:val="000F6496"/>
    <w:rsid w:val="001508F2"/>
    <w:rsid w:val="00155807"/>
    <w:rsid w:val="0017041D"/>
    <w:rsid w:val="00186026"/>
    <w:rsid w:val="001A1B88"/>
    <w:rsid w:val="001D1A36"/>
    <w:rsid w:val="001F73A2"/>
    <w:rsid w:val="00204E20"/>
    <w:rsid w:val="00213D0F"/>
    <w:rsid w:val="00242618"/>
    <w:rsid w:val="00243D29"/>
    <w:rsid w:val="00253FC6"/>
    <w:rsid w:val="00256786"/>
    <w:rsid w:val="00271DD0"/>
    <w:rsid w:val="00286708"/>
    <w:rsid w:val="002A4B6A"/>
    <w:rsid w:val="002B51D1"/>
    <w:rsid w:val="00300F68"/>
    <w:rsid w:val="003130F9"/>
    <w:rsid w:val="00313298"/>
    <w:rsid w:val="0033482C"/>
    <w:rsid w:val="00341E21"/>
    <w:rsid w:val="0034232F"/>
    <w:rsid w:val="003502CE"/>
    <w:rsid w:val="00361D0D"/>
    <w:rsid w:val="00391A86"/>
    <w:rsid w:val="003925E7"/>
    <w:rsid w:val="003C19CE"/>
    <w:rsid w:val="003F1B0D"/>
    <w:rsid w:val="003F217F"/>
    <w:rsid w:val="003F6F71"/>
    <w:rsid w:val="003F7569"/>
    <w:rsid w:val="00425F62"/>
    <w:rsid w:val="004425DF"/>
    <w:rsid w:val="00450BF4"/>
    <w:rsid w:val="00450E0C"/>
    <w:rsid w:val="004606DD"/>
    <w:rsid w:val="004644FD"/>
    <w:rsid w:val="00472B28"/>
    <w:rsid w:val="004929C6"/>
    <w:rsid w:val="00515016"/>
    <w:rsid w:val="00524A10"/>
    <w:rsid w:val="0052603B"/>
    <w:rsid w:val="00564D7F"/>
    <w:rsid w:val="0056642B"/>
    <w:rsid w:val="00587BCB"/>
    <w:rsid w:val="00590C65"/>
    <w:rsid w:val="005A5CDD"/>
    <w:rsid w:val="005C13D2"/>
    <w:rsid w:val="005D79A8"/>
    <w:rsid w:val="00605A2A"/>
    <w:rsid w:val="00611EAC"/>
    <w:rsid w:val="00616E50"/>
    <w:rsid w:val="00630DF8"/>
    <w:rsid w:val="00640807"/>
    <w:rsid w:val="0065222A"/>
    <w:rsid w:val="0068369C"/>
    <w:rsid w:val="00694D26"/>
    <w:rsid w:val="006C713E"/>
    <w:rsid w:val="007A4385"/>
    <w:rsid w:val="007B6684"/>
    <w:rsid w:val="007C67F1"/>
    <w:rsid w:val="00825DC5"/>
    <w:rsid w:val="0085438E"/>
    <w:rsid w:val="00854600"/>
    <w:rsid w:val="0086742D"/>
    <w:rsid w:val="00870598"/>
    <w:rsid w:val="0088059B"/>
    <w:rsid w:val="00885C9D"/>
    <w:rsid w:val="008903F6"/>
    <w:rsid w:val="008C1557"/>
    <w:rsid w:val="008D5175"/>
    <w:rsid w:val="00932E2A"/>
    <w:rsid w:val="009340F1"/>
    <w:rsid w:val="009556DF"/>
    <w:rsid w:val="00974AF8"/>
    <w:rsid w:val="0098069D"/>
    <w:rsid w:val="009856DC"/>
    <w:rsid w:val="009A7DF9"/>
    <w:rsid w:val="00A06180"/>
    <w:rsid w:val="00A1214F"/>
    <w:rsid w:val="00A17ED3"/>
    <w:rsid w:val="00A27BE0"/>
    <w:rsid w:val="00A41BD8"/>
    <w:rsid w:val="00AB5079"/>
    <w:rsid w:val="00AC5BD6"/>
    <w:rsid w:val="00AC618D"/>
    <w:rsid w:val="00AD034D"/>
    <w:rsid w:val="00AD1E84"/>
    <w:rsid w:val="00AE6238"/>
    <w:rsid w:val="00AF5F2D"/>
    <w:rsid w:val="00B203AA"/>
    <w:rsid w:val="00B326E8"/>
    <w:rsid w:val="00B378F2"/>
    <w:rsid w:val="00B93926"/>
    <w:rsid w:val="00BB7E61"/>
    <w:rsid w:val="00BD171D"/>
    <w:rsid w:val="00BD7211"/>
    <w:rsid w:val="00C14D89"/>
    <w:rsid w:val="00C75C38"/>
    <w:rsid w:val="00C972A2"/>
    <w:rsid w:val="00CB23F4"/>
    <w:rsid w:val="00CF1F53"/>
    <w:rsid w:val="00D3235D"/>
    <w:rsid w:val="00D52F26"/>
    <w:rsid w:val="00D70F61"/>
    <w:rsid w:val="00D771DA"/>
    <w:rsid w:val="00DA4591"/>
    <w:rsid w:val="00DA7158"/>
    <w:rsid w:val="00DC2715"/>
    <w:rsid w:val="00DE5161"/>
    <w:rsid w:val="00DF1A4A"/>
    <w:rsid w:val="00DF1D5D"/>
    <w:rsid w:val="00E0670B"/>
    <w:rsid w:val="00E10AF5"/>
    <w:rsid w:val="00E522BF"/>
    <w:rsid w:val="00E652DF"/>
    <w:rsid w:val="00EC12D9"/>
    <w:rsid w:val="00EC32FF"/>
    <w:rsid w:val="00ED204D"/>
    <w:rsid w:val="00ED63A1"/>
    <w:rsid w:val="00EE5E3F"/>
    <w:rsid w:val="00EE61AE"/>
    <w:rsid w:val="00F03CE3"/>
    <w:rsid w:val="00F04E98"/>
    <w:rsid w:val="00F55692"/>
    <w:rsid w:val="00F70831"/>
    <w:rsid w:val="00F7398A"/>
    <w:rsid w:val="00F920D0"/>
    <w:rsid w:val="00FB6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818F36"/>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AB2"/>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52628"/>
    <w:rPr>
      <w:i/>
      <w:iCs/>
      <w:color w:val="404040" w:themeColor="text1" w:themeTint="BF"/>
    </w:rPr>
  </w:style>
  <w:style w:type="character" w:styleId="Accentuationintense">
    <w:name w:val="Intense Emphasis"/>
    <w:basedOn w:val="Policepardfaut"/>
    <w:uiPriority w:val="21"/>
    <w:qFormat/>
    <w:rsid w:val="00052628"/>
    <w:rPr>
      <w:b w:val="0"/>
      <w:bCs w:val="0"/>
      <w:i/>
      <w:iCs/>
      <w:color w:val="4F81BD" w:themeColor="accent1"/>
    </w:rPr>
  </w:style>
  <w:style w:type="character" w:styleId="Rfrencelgr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8F2"/>
    <w:rPr>
      <w:sz w:val="16"/>
      <w:szCs w:val="16"/>
    </w:rPr>
  </w:style>
  <w:style w:type="paragraph" w:styleId="Commentaire">
    <w:name w:val="annotation text"/>
    <w:basedOn w:val="Normal"/>
    <w:link w:val="CommentaireCar"/>
    <w:uiPriority w:val="99"/>
    <w:unhideWhenUsed/>
    <w:rsid w:val="001508F2"/>
    <w:pPr>
      <w:spacing w:line="240" w:lineRule="auto"/>
    </w:pPr>
    <w:rPr>
      <w:sz w:val="20"/>
      <w:szCs w:val="20"/>
    </w:rPr>
  </w:style>
  <w:style w:type="character" w:customStyle="1" w:styleId="CommentaireCar">
    <w:name w:val="Commentaire Car"/>
    <w:basedOn w:val="Policepardfaut"/>
    <w:link w:val="Commentaire"/>
    <w:uiPriority w:val="99"/>
    <w:rsid w:val="001508F2"/>
    <w:rPr>
      <w:sz w:val="20"/>
      <w:szCs w:val="20"/>
    </w:rPr>
  </w:style>
  <w:style w:type="paragraph" w:styleId="Objetducommentaire">
    <w:name w:val="annotation subject"/>
    <w:basedOn w:val="Commentaire"/>
    <w:next w:val="Commentaire"/>
    <w:link w:val="ObjetducommentaireCar"/>
    <w:uiPriority w:val="99"/>
    <w:semiHidden/>
    <w:unhideWhenUsed/>
    <w:rsid w:val="001508F2"/>
    <w:rPr>
      <w:b/>
      <w:bCs/>
    </w:rPr>
  </w:style>
  <w:style w:type="character" w:customStyle="1" w:styleId="ObjetducommentaireCar">
    <w:name w:val="Objet du commentaire Car"/>
    <w:basedOn w:val="CommentaireCar"/>
    <w:link w:val="Objetducommentaire"/>
    <w:uiPriority w:val="99"/>
    <w:semiHidden/>
    <w:rsid w:val="001508F2"/>
    <w:rPr>
      <w:b/>
      <w:bCs/>
      <w:sz w:val="20"/>
      <w:szCs w:val="20"/>
    </w:rPr>
  </w:style>
  <w:style w:type="paragraph" w:styleId="Textedebulles">
    <w:name w:val="Balloon Text"/>
    <w:basedOn w:val="Normal"/>
    <w:link w:val="TextedebullesCar"/>
    <w:uiPriority w:val="99"/>
    <w:semiHidden/>
    <w:unhideWhenUsed/>
    <w:rsid w:val="001508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08F2"/>
    <w:rPr>
      <w:rFonts w:ascii="Segoe UI" w:hAnsi="Segoe UI" w:cs="Segoe UI"/>
      <w:sz w:val="18"/>
      <w:szCs w:val="18"/>
    </w:rPr>
  </w:style>
  <w:style w:type="table" w:customStyle="1" w:styleId="Grilledutableau5">
    <w:name w:val="Grille du tableau5"/>
    <w:basedOn w:val="TableauNormal"/>
    <w:next w:val="Grilledutableau"/>
    <w:uiPriority w:val="99"/>
    <w:rsid w:val="00524A1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BD72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B086F-476F-493D-B47F-32D1F635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13</Pages>
  <Words>6180</Words>
  <Characters>33991</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BOLMONT-LAFAYE Lucile</cp:lastModifiedBy>
  <cp:revision>20</cp:revision>
  <dcterms:created xsi:type="dcterms:W3CDTF">2021-01-20T08:16:00Z</dcterms:created>
  <dcterms:modified xsi:type="dcterms:W3CDTF">2025-11-06T15:31:00Z</dcterms:modified>
</cp:coreProperties>
</file>